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такое Сплошное статистическое наблюдение и для чего оно проводится?</w:t>
      </w:r>
    </w:p>
    <w:p>
      <w:pPr>
        <w:rPr/>
      </w:pPr>
      <w:r>
        <w:rPr/>
        <w:t xml:space="preserve">Ответ: Сплошное статистическое наблюдение - это экономическая перепись малого бизнеса. Сплошное наблюдение проводится 1 раз в 5 лет и дает возможность сформировать полную и объективную информационную основу для успешной реализации государственной политики по развитию малого и среднего предпринимательства и выполнения задач, обозначенных Президентом Российской Федерации по повышению роли малого и среднего бизнеса в экономике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Чем отличается данное наблюдение от отчетов малого бизнеса в ФНС?</w:t>
      </w:r>
    </w:p>
    <w:p>
      <w:pPr>
        <w:rPr/>
      </w:pPr>
      <w:r>
        <w:rPr/>
        <w:t xml:space="preserve">Ответ: Сведения, предоставляемые в ФНС, не охватывают всего спектра сведений о деятельности юридического лица или индивидуального предпринимателя, вследствие чего ограничивается точность прогнозирования и принятия решений в экономической сфере.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мне польза от участия в сплошном наблюдении?</w:t>
      </w:r>
    </w:p>
    <w:p>
      <w:pPr>
        <w:rPr/>
      </w:pPr>
      <w:r>
        <w:rPr/>
        <w:t xml:space="preserve">Ответ: Сплошное наблюдение проводится в интересах бизнеса, государства и общества в целом. Бизнес заинтересован в благоприятных условиях для своего развития, которые зависят от государственной политики.  Участие в переписи малого бизнеса – это возможность внести свой вклад в формирование государственной политики по поддержке предпринимательства. Насколько эффективной будет эта политика, будет зависеть и от полученных данных сплошного наблюдения, их объема, достоверности, от активной позиции участников переписи – предпринимателей.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часто проводится сплошное наблюдение?</w:t>
      </w:r>
    </w:p>
    <w:p>
      <w:pPr>
        <w:rPr/>
      </w:pPr>
      <w:r>
        <w:rPr/>
        <w:t xml:space="preserve">Ответ: Сплошное наблюдение за деятельностью субъектов малого и среднего предпринимательства проводится с периодичностью один раз в пять лет. Предыдущие два наблюдения проходили в 2011 и 2016 годах.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Какие сроки предоставления отчетности по сплошному наблюдению?</w:t>
      </w:r>
    </w:p>
    <w:p>
      <w:pPr>
        <w:rPr/>
      </w:pPr>
      <w:r>
        <w:rPr/>
        <w:t xml:space="preserve">Ответ: Сроки предоставления сведений субъектами малого и среднего предпринимательства – до 1 апреля 2021 года.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Нужно ли предоставлять документы, подтверждающие сведения в отчетности?</w:t>
      </w:r>
    </w:p>
    <w:p>
      <w:pPr>
        <w:rPr/>
      </w:pPr>
      <w:r>
        <w:rPr/>
        <w:t xml:space="preserve">Ответ: Нет. Предоставление документов, подтверждающих сведения, указанных в отчетности, не требуется.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не отвечать на какие-либо вопросы?</w:t>
      </w:r>
    </w:p>
    <w:p>
      <w:pPr>
        <w:rPr/>
      </w:pPr>
      <w:r>
        <w:rPr/>
        <w:t xml:space="preserve">Ответ: Нельзя. Нежелание отвечать на часть вопросов в итоге приводит к неполной, неточной информации, что впоследствии негативно отразится на принятие эффективных государственных решений в сфере поддержки и развития предпринимательства. Отказ и (или) предоставление недостоверной информации влечет ответственность, предусмотренную ст.13.19 Кодекса об административных правонарушениях Российской Федерации.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будет осуществляться обеспечение конфиденциальности полученных данных?</w:t>
      </w:r>
    </w:p>
    <w:p>
      <w:pPr>
        <w:rPr/>
      </w:pPr>
      <w:r>
        <w:rPr/>
        <w:t xml:space="preserve">Ответ: Росстат гарантирует полную конфиденциальность данных, защиту информации, предоставленной участниками переписи, отсутствие фискального характера сплошного наблюдения – исключается передача полученных сведений в налоговые и иные государственные органы и контролирующие организации. Все полученные сведения будут использоваться исключительно в обобщенном виде. Никаких личных данных нигде опубликовано не будет.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можно пройти перепись малого бизнеса?</w:t>
      </w:r>
    </w:p>
    <w:p>
      <w:pPr>
        <w:rPr/>
      </w:pPr>
      <w:r>
        <w:rPr/>
        <w:t xml:space="preserve">Ответ: Форму можно заполнить в электронном виде с помощью: •	Единого портала государственных услуг (для ЮЛ – при наличии подтвержденной учетной записи и электронной подписи; для ИП – при наличии подтвержденной учетной записи); •	Системы Web–сбора Росстата (при наличии электронной подписи); •	Операторов электронного документооборота. Кроме этого сохранилась возможность предоставления анкеты в бумажном виде в отделы государственной статистики по месту нахождения или направить по почте: sakha.msp@gks.ru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формы (бланки) отчетности для заполнения?</w:t>
      </w:r>
    </w:p>
    <w:p>
      <w:pPr>
        <w:rPr/>
      </w:pPr>
      <w:r>
        <w:rPr/>
        <w:t xml:space="preserve">Ответ: В рамках переписи разработаны две формы отчетности – отдельно для юридических лиц (№МП-сп «Сведения об основных показателях деятельности малого предприятия за 2020 год») и индивидуальных предпринимателей (№1-предприниматель «Сведения о деятельности индивидуального предпринимателя за 2020 год»). Формы и указания по их заполнению можно найти в разделе: Статистика/ Переписи и обследования/  Сплошное статистическое наблюдение малого и среднего бизнеса/ Сплошное статистическое наблюдение за деятельностью малого и среднего бизнеса за 2020 год/ Формы отчетности и указания по их заполнению.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 какой категории субъектов относится предприятие?</w:t>
      </w:r>
    </w:p>
    <w:p>
      <w:pPr>
        <w:rPr/>
      </w:pPr>
      <w:r>
        <w:rPr/>
        <w:t xml:space="preserve">Ответ: Узнать, к какой категории субъектов Вы относитесь, можно в Едином реестре субъектов малого и среднего предпринимательства можно  по ссылке.  Контроль и ведение ЕРМСП и ЕГРИП осуществляется Федеральной налоговой службой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Если имеется несколько филиалов, то сведения нужно предоставлять отдельно по каждому филиалу?</w:t>
      </w:r>
    </w:p>
    <w:p>
      <w:pPr>
        <w:rPr/>
      </w:pPr>
      <w:r>
        <w:rPr/>
        <w:t xml:space="preserve">Ответ: Нет, в форму включаются сведения в целом по субъекту малого предпринимательства, включая все филиалы и структурные подразделения независимо от их местонахождения, в том числе находящиеся заграницей.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Нужно ли предоставить отчетность, если деятельность за 2020 год временно не осуществлялась?</w:t>
      </w:r>
    </w:p>
    <w:p>
      <w:pPr>
        <w:rPr/>
      </w:pPr>
      <w:r>
        <w:rPr/>
        <w:t xml:space="preserve">Ответ: Временно неработающие субъекты малого предпринимательства, на которых в течение части 2020 года имели место производство и продажа товаров, выполнение работ  и услуг или инвестиционная деятельность, предоставляют форму на общих основаниях.  Если субъект не осуществлял деятельность в течение 2020 года, то данное сведение нужно указать в разделе 1 формы отчетности.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Нужно ли предоставлять отчетность, если ЮЛ/ИП зарегистрировано только в конце 2020 года?</w:t>
      </w:r>
    </w:p>
    <w:p>
      <w:pPr>
        <w:rPr/>
      </w:pPr>
      <w:r>
        <w:rPr/>
        <w:t xml:space="preserve">Ответ: 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Какой адрес осуществления предпринимательской деятельности указывать ЮЛ/ИП, если он ведет деятельность в нескольких местах?</w:t>
      </w:r>
    </w:p>
    <w:p>
      <w:pPr>
        <w:rPr/>
      </w:pPr>
      <w:r>
        <w:rPr/>
        <w:t xml:space="preserve">Ответ: Если Вы осуществляли деятельность в двух и (или) более местах,  то укажите адрес места осуществления деятельности, где была наибольшая выручка от реализации товаров (работ, услуг) за 2020 год. В случае  если выручка во всех местах осуществления деятельности была одинаковой  или отсутствовала, то укажите адрес места осуществления деятельности,  где в 2020 году была наибольшая численность работников.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Куда обратиться при возникновении вопросов?</w:t>
      </w:r>
    </w:p>
    <w:p>
      <w:pPr>
        <w:rPr/>
      </w:pPr>
      <w:r>
        <w:rPr/>
        <w:t xml:space="preserve">Ответ: По всем возникающим вопросам обращаться непосредственно в Саха(Якутия)стат по номеру телефона 8(4112)40-44-10, 42-47-77, или на адрес электронной почты: sakha.msp@gks.ru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776460">
    <w:multiLevelType w:val="hybridMultilevel"/>
    <w:lvl w:ilvl="0" w:tplc="71639803">
      <w:start w:val="1"/>
      <w:numFmt w:val="decimal"/>
      <w:lvlText w:val="%1."/>
      <w:lvlJc w:val="left"/>
      <w:pPr>
        <w:ind w:left="720" w:hanging="360"/>
      </w:pPr>
    </w:lvl>
    <w:lvl w:ilvl="1" w:tplc="71639803" w:tentative="1">
      <w:start w:val="1"/>
      <w:numFmt w:val="lowerLetter"/>
      <w:lvlText w:val="%2."/>
      <w:lvlJc w:val="left"/>
      <w:pPr>
        <w:ind w:left="1440" w:hanging="360"/>
      </w:pPr>
    </w:lvl>
    <w:lvl w:ilvl="2" w:tplc="71639803" w:tentative="1">
      <w:start w:val="1"/>
      <w:numFmt w:val="lowerRoman"/>
      <w:lvlText w:val="%3."/>
      <w:lvlJc w:val="right"/>
      <w:pPr>
        <w:ind w:left="2160" w:hanging="180"/>
      </w:pPr>
    </w:lvl>
    <w:lvl w:ilvl="3" w:tplc="71639803" w:tentative="1">
      <w:start w:val="1"/>
      <w:numFmt w:val="decimal"/>
      <w:lvlText w:val="%4."/>
      <w:lvlJc w:val="left"/>
      <w:pPr>
        <w:ind w:left="2880" w:hanging="360"/>
      </w:pPr>
    </w:lvl>
    <w:lvl w:ilvl="4" w:tplc="71639803" w:tentative="1">
      <w:start w:val="1"/>
      <w:numFmt w:val="lowerLetter"/>
      <w:lvlText w:val="%5."/>
      <w:lvlJc w:val="left"/>
      <w:pPr>
        <w:ind w:left="3600" w:hanging="360"/>
      </w:pPr>
    </w:lvl>
    <w:lvl w:ilvl="5" w:tplc="71639803" w:tentative="1">
      <w:start w:val="1"/>
      <w:numFmt w:val="lowerRoman"/>
      <w:lvlText w:val="%6."/>
      <w:lvlJc w:val="right"/>
      <w:pPr>
        <w:ind w:left="4320" w:hanging="180"/>
      </w:pPr>
    </w:lvl>
    <w:lvl w:ilvl="6" w:tplc="71639803" w:tentative="1">
      <w:start w:val="1"/>
      <w:numFmt w:val="decimal"/>
      <w:lvlText w:val="%7."/>
      <w:lvlJc w:val="left"/>
      <w:pPr>
        <w:ind w:left="5040" w:hanging="360"/>
      </w:pPr>
    </w:lvl>
    <w:lvl w:ilvl="7" w:tplc="71639803" w:tentative="1">
      <w:start w:val="1"/>
      <w:numFmt w:val="lowerLetter"/>
      <w:lvlText w:val="%8."/>
      <w:lvlJc w:val="left"/>
      <w:pPr>
        <w:ind w:left="5760" w:hanging="360"/>
      </w:pPr>
    </w:lvl>
    <w:lvl w:ilvl="8" w:tplc="716398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76459">
    <w:multiLevelType w:val="hybridMultilevel"/>
    <w:lvl w:ilvl="0" w:tplc="41608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776459">
    <w:abstractNumId w:val="44776459"/>
  </w:num>
  <w:num w:numId="44776460">
    <w:abstractNumId w:val="447764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