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B9" w:rsidRPr="003F57FA" w:rsidRDefault="00E940B9" w:rsidP="00E940B9">
      <w:pPr>
        <w:spacing w:after="0"/>
        <w:jc w:val="center"/>
        <w:rPr>
          <w:b/>
          <w:sz w:val="28"/>
          <w:szCs w:val="28"/>
        </w:rPr>
      </w:pPr>
      <w:bookmarkStart w:id="0" w:name="_top"/>
      <w:bookmarkEnd w:id="0"/>
      <w:r w:rsidRPr="003F57FA">
        <w:rPr>
          <w:b/>
          <w:sz w:val="28"/>
          <w:szCs w:val="28"/>
        </w:rPr>
        <w:t>Территориальный орган</w:t>
      </w:r>
    </w:p>
    <w:p w:rsidR="00E940B9" w:rsidRDefault="00E940B9" w:rsidP="00E940B9">
      <w:pPr>
        <w:spacing w:after="0"/>
        <w:jc w:val="center"/>
        <w:rPr>
          <w:b/>
          <w:sz w:val="28"/>
          <w:szCs w:val="28"/>
        </w:rPr>
      </w:pPr>
      <w:r w:rsidRPr="003F57FA">
        <w:rPr>
          <w:b/>
          <w:sz w:val="28"/>
          <w:szCs w:val="28"/>
        </w:rPr>
        <w:t xml:space="preserve">Федеральной службы государственной статистики </w:t>
      </w:r>
    </w:p>
    <w:p w:rsidR="00E940B9" w:rsidRPr="003F57FA" w:rsidRDefault="00E940B9" w:rsidP="00E940B9">
      <w:pPr>
        <w:spacing w:after="0"/>
        <w:jc w:val="center"/>
        <w:rPr>
          <w:b/>
          <w:sz w:val="28"/>
          <w:szCs w:val="28"/>
        </w:rPr>
      </w:pPr>
      <w:r w:rsidRPr="003F57FA">
        <w:rPr>
          <w:b/>
          <w:sz w:val="28"/>
          <w:szCs w:val="28"/>
        </w:rPr>
        <w:t>по Республике Саха (Якутия)</w:t>
      </w:r>
    </w:p>
    <w:p w:rsidR="00E940B9" w:rsidRPr="003F57FA" w:rsidRDefault="00E940B9" w:rsidP="00E940B9">
      <w:pPr>
        <w:spacing w:after="0"/>
        <w:jc w:val="center"/>
        <w:rPr>
          <w:b/>
          <w:sz w:val="28"/>
          <w:szCs w:val="28"/>
        </w:rPr>
      </w:pPr>
      <w:r w:rsidRPr="003F57FA">
        <w:rPr>
          <w:b/>
          <w:sz w:val="28"/>
          <w:szCs w:val="28"/>
        </w:rPr>
        <w:t>(Сах</w:t>
      </w:r>
      <w:proofErr w:type="gramStart"/>
      <w:r w:rsidRPr="003F57FA">
        <w:rPr>
          <w:b/>
          <w:sz w:val="28"/>
          <w:szCs w:val="28"/>
        </w:rPr>
        <w:t>а(</w:t>
      </w:r>
      <w:proofErr w:type="gramEnd"/>
      <w:r w:rsidRPr="003F57FA">
        <w:rPr>
          <w:b/>
          <w:sz w:val="28"/>
          <w:szCs w:val="28"/>
        </w:rPr>
        <w:t>Якутия)</w:t>
      </w:r>
      <w:proofErr w:type="spellStart"/>
      <w:r w:rsidRPr="003F57FA">
        <w:rPr>
          <w:b/>
          <w:sz w:val="28"/>
          <w:szCs w:val="28"/>
        </w:rPr>
        <w:t>стат</w:t>
      </w:r>
      <w:proofErr w:type="spellEnd"/>
      <w:r w:rsidRPr="003F57FA">
        <w:rPr>
          <w:b/>
          <w:sz w:val="28"/>
          <w:szCs w:val="28"/>
        </w:rPr>
        <w:t>)</w:t>
      </w:r>
    </w:p>
    <w:p w:rsidR="00E940B9" w:rsidRDefault="00E940B9" w:rsidP="00E940B9">
      <w:pPr>
        <w:pStyle w:val="ConsPlusNormal"/>
        <w:spacing w:after="60"/>
        <w:jc w:val="right"/>
        <w:rPr>
          <w:rFonts w:ascii="Times New Roman" w:hAnsi="Times New Roman" w:cs="Times New Roman"/>
          <w:b/>
          <w:sz w:val="28"/>
          <w:szCs w:val="28"/>
        </w:rPr>
      </w:pPr>
    </w:p>
    <w:p w:rsidR="00E940B9" w:rsidRPr="003D4C95" w:rsidRDefault="00E940B9" w:rsidP="00E940B9">
      <w:pPr>
        <w:pStyle w:val="ConsPlusNormal"/>
        <w:spacing w:after="60"/>
        <w:jc w:val="right"/>
        <w:rPr>
          <w:rFonts w:ascii="Times New Roman" w:hAnsi="Times New Roman" w:cs="Times New Roman"/>
          <w:b/>
          <w:sz w:val="28"/>
          <w:szCs w:val="28"/>
        </w:rPr>
      </w:pPr>
      <w:r w:rsidRPr="003D4C95">
        <w:rPr>
          <w:rFonts w:ascii="Times New Roman" w:hAnsi="Times New Roman" w:cs="Times New Roman"/>
          <w:b/>
          <w:sz w:val="28"/>
          <w:szCs w:val="28"/>
        </w:rPr>
        <w:t>УТВЕРЖДЕНА</w:t>
      </w:r>
    </w:p>
    <w:p w:rsidR="00E940B9" w:rsidRPr="003D4C95" w:rsidRDefault="00E940B9" w:rsidP="00E940B9">
      <w:pPr>
        <w:pStyle w:val="ConsPlusNormal"/>
        <w:spacing w:after="60"/>
        <w:jc w:val="right"/>
        <w:rPr>
          <w:rFonts w:ascii="Times New Roman" w:hAnsi="Times New Roman" w:cs="Times New Roman"/>
          <w:sz w:val="28"/>
          <w:szCs w:val="28"/>
        </w:rPr>
      </w:pPr>
      <w:r w:rsidRPr="003D4C95">
        <w:rPr>
          <w:rFonts w:ascii="Times New Roman" w:hAnsi="Times New Roman" w:cs="Times New Roman"/>
          <w:sz w:val="28"/>
          <w:szCs w:val="28"/>
        </w:rPr>
        <w:t>Приказом Сах</w:t>
      </w:r>
      <w:proofErr w:type="gramStart"/>
      <w:r w:rsidRPr="003D4C95">
        <w:rPr>
          <w:rFonts w:ascii="Times New Roman" w:hAnsi="Times New Roman" w:cs="Times New Roman"/>
          <w:sz w:val="28"/>
          <w:szCs w:val="28"/>
        </w:rPr>
        <w:t>а(</w:t>
      </w:r>
      <w:proofErr w:type="gramEnd"/>
      <w:r w:rsidRPr="003D4C95">
        <w:rPr>
          <w:rFonts w:ascii="Times New Roman" w:hAnsi="Times New Roman" w:cs="Times New Roman"/>
          <w:sz w:val="28"/>
          <w:szCs w:val="28"/>
        </w:rPr>
        <w:t>Якутия)</w:t>
      </w:r>
      <w:proofErr w:type="spellStart"/>
      <w:r w:rsidRPr="003D4C95">
        <w:rPr>
          <w:rFonts w:ascii="Times New Roman" w:hAnsi="Times New Roman" w:cs="Times New Roman"/>
          <w:sz w:val="28"/>
          <w:szCs w:val="28"/>
        </w:rPr>
        <w:t>стата</w:t>
      </w:r>
      <w:proofErr w:type="spellEnd"/>
    </w:p>
    <w:p w:rsidR="00E940B9" w:rsidRPr="007403A6" w:rsidRDefault="00E940B9" w:rsidP="00E940B9">
      <w:pPr>
        <w:jc w:val="right"/>
        <w:rPr>
          <w:rFonts w:eastAsia="Times New Roman"/>
        </w:rPr>
      </w:pPr>
      <w:r>
        <w:rPr>
          <w:rFonts w:eastAsia="Times New Roman"/>
          <w:sz w:val="28"/>
          <w:szCs w:val="28"/>
        </w:rPr>
        <w:t>от «___» __________ 201</w:t>
      </w:r>
      <w:r w:rsidR="00D240C0">
        <w:rPr>
          <w:rFonts w:eastAsia="Times New Roman"/>
          <w:sz w:val="28"/>
          <w:szCs w:val="28"/>
        </w:rPr>
        <w:t>9</w:t>
      </w:r>
      <w:r w:rsidRPr="003D4C95">
        <w:rPr>
          <w:rFonts w:eastAsia="Times New Roman"/>
          <w:sz w:val="28"/>
          <w:szCs w:val="28"/>
        </w:rPr>
        <w:t xml:space="preserve"> г. №</w:t>
      </w:r>
      <w:r>
        <w:rPr>
          <w:rFonts w:eastAsia="Times New Roman"/>
          <w:sz w:val="28"/>
          <w:szCs w:val="28"/>
        </w:rPr>
        <w:t>____</w:t>
      </w:r>
    </w:p>
    <w:p w:rsidR="00E940B9" w:rsidRPr="00B26CE0" w:rsidRDefault="00E940B9" w:rsidP="00E940B9">
      <w:pPr>
        <w:spacing w:after="0"/>
        <w:jc w:val="right"/>
      </w:pPr>
    </w:p>
    <w:p w:rsidR="00E940B9" w:rsidRPr="00B26CE0" w:rsidRDefault="00E940B9" w:rsidP="00E940B9">
      <w:pPr>
        <w:jc w:val="center"/>
      </w:pPr>
    </w:p>
    <w:p w:rsidR="00E940B9" w:rsidRDefault="00E940B9" w:rsidP="00E940B9">
      <w:pPr>
        <w:jc w:val="center"/>
        <w:rPr>
          <w:b/>
          <w:bCs/>
          <w:sz w:val="28"/>
          <w:szCs w:val="28"/>
        </w:rPr>
      </w:pPr>
    </w:p>
    <w:p w:rsidR="00E940B9" w:rsidRDefault="00E940B9" w:rsidP="00E940B9">
      <w:pPr>
        <w:jc w:val="center"/>
        <w:rPr>
          <w:b/>
          <w:bCs/>
          <w:sz w:val="28"/>
          <w:szCs w:val="28"/>
        </w:rPr>
      </w:pPr>
    </w:p>
    <w:p w:rsidR="00E940B9" w:rsidRDefault="00E940B9" w:rsidP="00E940B9">
      <w:pPr>
        <w:rPr>
          <w:b/>
          <w:bCs/>
          <w:sz w:val="28"/>
          <w:szCs w:val="28"/>
        </w:rPr>
      </w:pPr>
    </w:p>
    <w:p w:rsidR="00E940B9" w:rsidRDefault="00E940B9" w:rsidP="00E940B9">
      <w:pPr>
        <w:jc w:val="center"/>
        <w:rPr>
          <w:b/>
          <w:bCs/>
          <w:sz w:val="28"/>
          <w:szCs w:val="28"/>
        </w:rPr>
      </w:pPr>
    </w:p>
    <w:p w:rsidR="00E940B9" w:rsidRDefault="00E940B9" w:rsidP="00E940B9">
      <w:pPr>
        <w:jc w:val="center"/>
        <w:rPr>
          <w:b/>
          <w:bCs/>
          <w:sz w:val="28"/>
          <w:szCs w:val="28"/>
        </w:rPr>
      </w:pPr>
    </w:p>
    <w:p w:rsidR="00E940B9" w:rsidRDefault="00E940B9" w:rsidP="00E940B9">
      <w:pPr>
        <w:jc w:val="center"/>
        <w:rPr>
          <w:b/>
          <w:bCs/>
          <w:sz w:val="28"/>
          <w:szCs w:val="28"/>
        </w:rPr>
      </w:pPr>
    </w:p>
    <w:p w:rsidR="00285D96" w:rsidRDefault="00285D96" w:rsidP="00285D96">
      <w:pPr>
        <w:keepNext/>
        <w:jc w:val="center"/>
        <w:rPr>
          <w:b/>
          <w:sz w:val="32"/>
          <w:szCs w:val="32"/>
        </w:rPr>
      </w:pPr>
      <w:r>
        <w:rPr>
          <w:b/>
          <w:sz w:val="32"/>
          <w:szCs w:val="32"/>
        </w:rPr>
        <w:t>КОНКУРСНАЯ ДОКУМЕНТАЦИЯ</w:t>
      </w:r>
    </w:p>
    <w:p w:rsidR="00E940B9" w:rsidRDefault="00E940B9" w:rsidP="00E940B9">
      <w:pPr>
        <w:spacing w:after="0"/>
        <w:jc w:val="center"/>
        <w:rPr>
          <w:b/>
          <w:bCs/>
          <w:sz w:val="28"/>
          <w:szCs w:val="28"/>
        </w:rPr>
      </w:pPr>
    </w:p>
    <w:p w:rsidR="00755679" w:rsidRDefault="00755679" w:rsidP="00E940B9">
      <w:pPr>
        <w:spacing w:after="0"/>
        <w:jc w:val="center"/>
        <w:rPr>
          <w:b/>
          <w:bCs/>
          <w:sz w:val="28"/>
          <w:szCs w:val="28"/>
        </w:rPr>
      </w:pPr>
    </w:p>
    <w:p w:rsidR="00755679" w:rsidRDefault="00755679" w:rsidP="00E940B9">
      <w:pPr>
        <w:spacing w:after="0"/>
        <w:jc w:val="center"/>
        <w:rPr>
          <w:b/>
          <w:bCs/>
          <w:sz w:val="28"/>
          <w:szCs w:val="28"/>
        </w:rPr>
      </w:pPr>
      <w:r>
        <w:rPr>
          <w:b/>
          <w:bCs/>
          <w:sz w:val="28"/>
          <w:szCs w:val="28"/>
        </w:rPr>
        <w:t>На о</w:t>
      </w:r>
      <w:r w:rsidRPr="00755679">
        <w:rPr>
          <w:b/>
          <w:bCs/>
          <w:sz w:val="28"/>
          <w:szCs w:val="28"/>
        </w:rPr>
        <w:t>казание услуг по обязательному страхованию гражданской отв</w:t>
      </w:r>
      <w:r>
        <w:rPr>
          <w:b/>
          <w:bCs/>
          <w:sz w:val="28"/>
          <w:szCs w:val="28"/>
        </w:rPr>
        <w:t>етственности владельцев транспортных сре</w:t>
      </w:r>
      <w:r w:rsidRPr="00755679">
        <w:rPr>
          <w:b/>
          <w:bCs/>
          <w:sz w:val="28"/>
          <w:szCs w:val="28"/>
        </w:rPr>
        <w:t>дств (ОСАГО)</w:t>
      </w:r>
    </w:p>
    <w:p w:rsidR="00E940B9" w:rsidRDefault="00E940B9" w:rsidP="00E940B9">
      <w:pPr>
        <w:jc w:val="center"/>
        <w:rPr>
          <w:sz w:val="28"/>
          <w:szCs w:val="28"/>
        </w:rPr>
      </w:pPr>
    </w:p>
    <w:p w:rsidR="008B186A" w:rsidRDefault="008B186A" w:rsidP="00E940B9">
      <w:pPr>
        <w:jc w:val="center"/>
        <w:rPr>
          <w:sz w:val="28"/>
          <w:szCs w:val="28"/>
        </w:rPr>
      </w:pPr>
    </w:p>
    <w:p w:rsidR="008B186A" w:rsidRPr="00E940B9" w:rsidRDefault="008B186A" w:rsidP="00E940B9">
      <w:pPr>
        <w:jc w:val="center"/>
        <w:rPr>
          <w:sz w:val="28"/>
          <w:szCs w:val="28"/>
        </w:rPr>
      </w:pPr>
    </w:p>
    <w:p w:rsidR="00E940B9" w:rsidRDefault="00E940B9" w:rsidP="00E940B9">
      <w:pPr>
        <w:rPr>
          <w:sz w:val="28"/>
          <w:szCs w:val="28"/>
        </w:rPr>
      </w:pPr>
    </w:p>
    <w:p w:rsidR="00E940B9" w:rsidRDefault="00E940B9" w:rsidP="00E940B9">
      <w:pPr>
        <w:rPr>
          <w:sz w:val="28"/>
          <w:szCs w:val="28"/>
        </w:rPr>
      </w:pPr>
    </w:p>
    <w:p w:rsidR="00E940B9" w:rsidRDefault="00E940B9" w:rsidP="00E940B9">
      <w:pPr>
        <w:rPr>
          <w:sz w:val="28"/>
          <w:szCs w:val="28"/>
        </w:rPr>
      </w:pPr>
    </w:p>
    <w:p w:rsidR="00E940B9" w:rsidRDefault="00E940B9" w:rsidP="00E940B9">
      <w:pPr>
        <w:rPr>
          <w:sz w:val="28"/>
          <w:szCs w:val="28"/>
        </w:rPr>
      </w:pPr>
    </w:p>
    <w:p w:rsidR="00E940B9" w:rsidRDefault="00E940B9" w:rsidP="00E940B9">
      <w:pPr>
        <w:jc w:val="right"/>
        <w:rPr>
          <w:sz w:val="28"/>
          <w:szCs w:val="28"/>
        </w:rPr>
      </w:pPr>
    </w:p>
    <w:p w:rsidR="00E940B9" w:rsidRDefault="00E940B9" w:rsidP="00E940B9">
      <w:pPr>
        <w:jc w:val="right"/>
        <w:rPr>
          <w:sz w:val="28"/>
          <w:szCs w:val="28"/>
        </w:rPr>
      </w:pPr>
    </w:p>
    <w:p w:rsidR="00E940B9" w:rsidRDefault="00E940B9" w:rsidP="00E940B9">
      <w:pPr>
        <w:jc w:val="right"/>
        <w:rPr>
          <w:sz w:val="28"/>
          <w:szCs w:val="28"/>
        </w:rPr>
      </w:pPr>
    </w:p>
    <w:p w:rsidR="00E940B9" w:rsidRDefault="00E940B9" w:rsidP="00E940B9">
      <w:pPr>
        <w:jc w:val="right"/>
        <w:rPr>
          <w:sz w:val="28"/>
          <w:szCs w:val="28"/>
        </w:rPr>
      </w:pPr>
    </w:p>
    <w:p w:rsidR="00E940B9" w:rsidRDefault="00E940B9" w:rsidP="00E940B9">
      <w:pPr>
        <w:jc w:val="right"/>
        <w:rPr>
          <w:sz w:val="28"/>
          <w:szCs w:val="28"/>
        </w:rPr>
      </w:pPr>
    </w:p>
    <w:p w:rsidR="005A2527" w:rsidRDefault="005A2527" w:rsidP="00E940B9">
      <w:pPr>
        <w:jc w:val="right"/>
        <w:rPr>
          <w:sz w:val="28"/>
          <w:szCs w:val="28"/>
        </w:rPr>
      </w:pPr>
    </w:p>
    <w:p w:rsidR="00E940B9" w:rsidRPr="008704D9" w:rsidRDefault="00E940B9" w:rsidP="00E940B9">
      <w:pPr>
        <w:jc w:val="right"/>
        <w:rPr>
          <w:sz w:val="28"/>
          <w:szCs w:val="28"/>
        </w:rPr>
      </w:pPr>
    </w:p>
    <w:p w:rsidR="00E940B9" w:rsidRDefault="00E940B9" w:rsidP="00E940B9">
      <w:pPr>
        <w:jc w:val="center"/>
        <w:rPr>
          <w:b/>
          <w:sz w:val="28"/>
          <w:szCs w:val="28"/>
        </w:rPr>
      </w:pPr>
    </w:p>
    <w:p w:rsidR="00A67F5D" w:rsidRDefault="00A67F5D" w:rsidP="00E940B9">
      <w:pPr>
        <w:jc w:val="center"/>
        <w:rPr>
          <w:b/>
          <w:sz w:val="28"/>
          <w:szCs w:val="28"/>
        </w:rPr>
      </w:pPr>
    </w:p>
    <w:p w:rsidR="00A67F5D" w:rsidRDefault="00A67F5D" w:rsidP="00E940B9">
      <w:pPr>
        <w:jc w:val="center"/>
        <w:rPr>
          <w:b/>
          <w:sz w:val="28"/>
          <w:szCs w:val="28"/>
        </w:rPr>
      </w:pPr>
    </w:p>
    <w:p w:rsidR="00CB14D5" w:rsidRDefault="00E940B9" w:rsidP="00E940B9">
      <w:pPr>
        <w:jc w:val="center"/>
        <w:rPr>
          <w:b/>
          <w:sz w:val="28"/>
          <w:szCs w:val="28"/>
        </w:rPr>
      </w:pPr>
      <w:r w:rsidRPr="008704D9">
        <w:rPr>
          <w:b/>
          <w:sz w:val="28"/>
          <w:szCs w:val="28"/>
        </w:rPr>
        <w:t>г. Якутск, 201</w:t>
      </w:r>
      <w:r w:rsidR="00D240C0">
        <w:rPr>
          <w:b/>
          <w:sz w:val="28"/>
          <w:szCs w:val="28"/>
        </w:rPr>
        <w:t>9</w:t>
      </w:r>
      <w:r w:rsidRPr="008704D9">
        <w:rPr>
          <w:b/>
          <w:sz w:val="28"/>
          <w:szCs w:val="28"/>
        </w:rPr>
        <w:t xml:space="preserve"> год</w:t>
      </w:r>
    </w:p>
    <w:p w:rsidR="00CB14D5" w:rsidRDefault="00CB14D5">
      <w:pPr>
        <w:spacing w:after="200" w:line="276" w:lineRule="auto"/>
        <w:jc w:val="left"/>
        <w:rPr>
          <w:b/>
          <w:sz w:val="28"/>
          <w:szCs w:val="28"/>
        </w:rPr>
      </w:pPr>
      <w:r>
        <w:rPr>
          <w:b/>
          <w:sz w:val="28"/>
          <w:szCs w:val="28"/>
        </w:rPr>
        <w:br w:type="page"/>
      </w:r>
    </w:p>
    <w:p w:rsidR="00E940B9" w:rsidRPr="008F45E7" w:rsidRDefault="00E940B9" w:rsidP="005A2527">
      <w:pPr>
        <w:pStyle w:val="11"/>
        <w:ind w:left="1080"/>
        <w:jc w:val="center"/>
        <w:rPr>
          <w:b/>
          <w:sz w:val="20"/>
          <w:szCs w:val="20"/>
        </w:rPr>
      </w:pPr>
      <w:r w:rsidRPr="008F45E7">
        <w:rPr>
          <w:b/>
          <w:sz w:val="20"/>
          <w:szCs w:val="20"/>
        </w:rPr>
        <w:lastRenderedPageBreak/>
        <w:t>Сведения об открытом конкурсе</w:t>
      </w:r>
    </w:p>
    <w:p w:rsidR="00E940B9" w:rsidRPr="008F45E7" w:rsidRDefault="001A0C63" w:rsidP="00E940B9">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ab/>
      </w:r>
      <w:proofErr w:type="gramStart"/>
      <w:r w:rsidR="00E940B9" w:rsidRPr="008F45E7">
        <w:rPr>
          <w:rFonts w:ascii="Times New Roman" w:hAnsi="Times New Roman" w:cs="Times New Roman"/>
        </w:rPr>
        <w:t>Настоящий конкурс проводится в соответствии с положениями Гражданского кодекса Российской Федерации, Бюджетного кодекса Российской Федерации,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w:t>
      </w:r>
      <w:r w:rsidR="000240E0" w:rsidRPr="008F45E7">
        <w:rPr>
          <w:rFonts w:ascii="Times New Roman" w:hAnsi="Times New Roman" w:cs="Times New Roman"/>
        </w:rPr>
        <w:t xml:space="preserve"> о контрактной системе</w:t>
      </w:r>
      <w:r w:rsidR="00E940B9" w:rsidRPr="008F45E7">
        <w:rPr>
          <w:rFonts w:ascii="Times New Roman" w:hAnsi="Times New Roman" w:cs="Times New Roman"/>
        </w:rPr>
        <w:t>) и иных федеральных законов, регулирующих отношения, направленные на обеспечение государственных и муниципальных нужд в целях повышения эффективности, результативности</w:t>
      </w:r>
      <w:proofErr w:type="gramEnd"/>
      <w:r w:rsidR="00E940B9" w:rsidRPr="008F45E7">
        <w:rPr>
          <w:rFonts w:ascii="Times New Roman" w:hAnsi="Times New Roman" w:cs="Times New Roman"/>
        </w:rPr>
        <w:t xml:space="preserve">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иными нормативными правовыми актами о контрактной системе в сфере закупок. В части, прямо неурегулированной законодательством Российской Федерации, проведение конкурса регулируется настоящей документацией.</w:t>
      </w:r>
    </w:p>
    <w:p w:rsidR="00285D96" w:rsidRPr="008F45E7" w:rsidRDefault="00885499" w:rsidP="00285D96">
      <w:pPr>
        <w:pStyle w:val="ConsPlusNormal"/>
        <w:tabs>
          <w:tab w:val="left" w:pos="0"/>
        </w:tabs>
        <w:outlineLvl w:val="0"/>
        <w:rPr>
          <w:rFonts w:ascii="Times New Roman" w:hAnsi="Times New Roman" w:cs="Times New Roman"/>
        </w:rPr>
      </w:pPr>
      <w:r w:rsidRPr="008F45E7">
        <w:rPr>
          <w:rFonts w:ascii="Times New Roman" w:hAnsi="Times New Roman" w:cs="Times New Roman"/>
        </w:rPr>
        <w:tab/>
      </w:r>
      <w:r w:rsidR="00285D96" w:rsidRPr="008F45E7">
        <w:rPr>
          <w:rFonts w:ascii="Times New Roman" w:hAnsi="Times New Roman" w:cs="Times New Roman"/>
        </w:rPr>
        <w:t xml:space="preserve">Настоящая конкурсная документация состоит из следующих частей: </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 xml:space="preserve">I. Сведения о проводимом открытом конкурсе, </w:t>
      </w:r>
      <w:proofErr w:type="gramStart"/>
      <w:r w:rsidRPr="008F45E7">
        <w:rPr>
          <w:rFonts w:ascii="Times New Roman" w:hAnsi="Times New Roman" w:cs="Times New Roman"/>
        </w:rPr>
        <w:t>включающая</w:t>
      </w:r>
      <w:proofErr w:type="gramEnd"/>
      <w:r w:rsidRPr="008F45E7">
        <w:rPr>
          <w:rFonts w:ascii="Times New Roman" w:hAnsi="Times New Roman" w:cs="Times New Roman"/>
        </w:rPr>
        <w:t xml:space="preserve"> в себя разделы:</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1.1 «Общие сведения о проводимом открытом конкурсе»</w:t>
      </w:r>
    </w:p>
    <w:p w:rsidR="00285D96" w:rsidRPr="008F45E7" w:rsidRDefault="00285D96" w:rsidP="00EE1958">
      <w:pPr>
        <w:pStyle w:val="ConsPlusNormal"/>
        <w:tabs>
          <w:tab w:val="left" w:pos="360"/>
        </w:tabs>
        <w:rPr>
          <w:bCs/>
        </w:rPr>
      </w:pPr>
      <w:r w:rsidRPr="008F45E7">
        <w:rPr>
          <w:rFonts w:ascii="Times New Roman" w:hAnsi="Times New Roman" w:cs="Times New Roman"/>
        </w:rPr>
        <w:t>1.2 «</w:t>
      </w:r>
      <w:r w:rsidR="00EE1958" w:rsidRPr="008F45E7">
        <w:rPr>
          <w:rFonts w:ascii="Times New Roman" w:hAnsi="Times New Roman" w:cs="Times New Roman"/>
          <w:bCs/>
        </w:rPr>
        <w:t>Требования, предъявляемые к участникам открытого конкурса в электронной форме</w:t>
      </w:r>
      <w:r w:rsidRPr="008F45E7">
        <w:rPr>
          <w:rFonts w:ascii="Times New Roman" w:hAnsi="Times New Roman" w:cs="Times New Roman"/>
        </w:rPr>
        <w:t>»</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1.3 «Требования к содержанию и составу заявки на участие в открытом конкурсе, инструкция по ее заполнению»</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1.4 «Условия заключения и исполнения контракта»</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 xml:space="preserve">II. </w:t>
      </w:r>
      <w:r w:rsidR="00F852F7" w:rsidRPr="008F45E7">
        <w:rPr>
          <w:rFonts w:ascii="Times New Roman" w:hAnsi="Times New Roman" w:cs="Times New Roman"/>
        </w:rPr>
        <w:t>Техническое задание</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III. Критерии оценки заявок на участие в конкурсе, величины значимости этих критериев, порядок рассмотрения и оценки заявок на участие в конкурсе</w:t>
      </w:r>
    </w:p>
    <w:p w:rsidR="00285D96" w:rsidRPr="008F45E7" w:rsidRDefault="00285D96"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rPr>
        <w:t xml:space="preserve">IV. Проект </w:t>
      </w:r>
      <w:r w:rsidR="00885499" w:rsidRPr="008F45E7">
        <w:rPr>
          <w:rFonts w:ascii="Times New Roman" w:hAnsi="Times New Roman" w:cs="Times New Roman"/>
        </w:rPr>
        <w:t xml:space="preserve">государственного </w:t>
      </w:r>
      <w:r w:rsidRPr="008F45E7">
        <w:rPr>
          <w:rFonts w:ascii="Times New Roman" w:hAnsi="Times New Roman" w:cs="Times New Roman"/>
        </w:rPr>
        <w:t>контракта</w:t>
      </w:r>
    </w:p>
    <w:p w:rsidR="005A2527" w:rsidRPr="008F45E7" w:rsidRDefault="005A2527" w:rsidP="00285D96">
      <w:pPr>
        <w:pStyle w:val="ConsPlusNormal"/>
        <w:tabs>
          <w:tab w:val="left" w:pos="0"/>
        </w:tabs>
        <w:jc w:val="both"/>
        <w:outlineLvl w:val="0"/>
        <w:rPr>
          <w:rFonts w:ascii="Times New Roman" w:hAnsi="Times New Roman" w:cs="Times New Roman"/>
        </w:rPr>
      </w:pPr>
      <w:r w:rsidRPr="008F45E7">
        <w:rPr>
          <w:rFonts w:ascii="Times New Roman" w:hAnsi="Times New Roman" w:cs="Times New Roman"/>
          <w:lang w:val="en-US"/>
        </w:rPr>
        <w:t>V</w:t>
      </w:r>
      <w:r w:rsidRPr="008F45E7">
        <w:rPr>
          <w:rFonts w:ascii="Times New Roman" w:hAnsi="Times New Roman" w:cs="Times New Roman"/>
        </w:rPr>
        <w:t>. Обоснование начальной максимальной цены контракта</w:t>
      </w:r>
    </w:p>
    <w:p w:rsidR="00285D96" w:rsidRPr="008F45E7" w:rsidRDefault="00285D96" w:rsidP="00285D96">
      <w:pPr>
        <w:pStyle w:val="ConsPlusNormal"/>
        <w:tabs>
          <w:tab w:val="left" w:pos="0"/>
        </w:tabs>
        <w:jc w:val="both"/>
        <w:outlineLvl w:val="0"/>
        <w:rPr>
          <w:rFonts w:ascii="Times New Roman" w:hAnsi="Times New Roman" w:cs="Times New Roman"/>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7F753F" w:rsidRPr="008F45E7" w:rsidRDefault="007F753F"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EE1958" w:rsidRDefault="00EE1958"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A67F5D" w:rsidRPr="008F45E7" w:rsidRDefault="00A67F5D" w:rsidP="00285D96">
      <w:pPr>
        <w:pStyle w:val="ConsPlusNormal"/>
        <w:tabs>
          <w:tab w:val="left" w:pos="360"/>
        </w:tabs>
        <w:spacing w:before="120" w:after="120" w:line="360" w:lineRule="auto"/>
        <w:jc w:val="center"/>
        <w:rPr>
          <w:rFonts w:ascii="Times New Roman" w:hAnsi="Times New Roman" w:cs="Times New Roman"/>
          <w:b/>
          <w:bCs/>
        </w:rPr>
      </w:pPr>
    </w:p>
    <w:p w:rsidR="005A2527" w:rsidRPr="008F45E7" w:rsidRDefault="005A2527" w:rsidP="00285D96">
      <w:pPr>
        <w:pStyle w:val="ConsPlusNormal"/>
        <w:tabs>
          <w:tab w:val="left" w:pos="360"/>
        </w:tabs>
        <w:spacing w:before="120" w:after="120" w:line="360" w:lineRule="auto"/>
        <w:jc w:val="center"/>
        <w:rPr>
          <w:rFonts w:ascii="Times New Roman" w:hAnsi="Times New Roman" w:cs="Times New Roman"/>
          <w:b/>
          <w:bCs/>
        </w:rPr>
      </w:pPr>
    </w:p>
    <w:p w:rsidR="00285D96" w:rsidRPr="008F45E7" w:rsidRDefault="00285D96" w:rsidP="003D3471">
      <w:pPr>
        <w:pStyle w:val="ConsPlusNormal"/>
        <w:tabs>
          <w:tab w:val="left" w:pos="360"/>
        </w:tabs>
        <w:jc w:val="center"/>
        <w:rPr>
          <w:rFonts w:ascii="Times New Roman" w:hAnsi="Times New Roman" w:cs="Times New Roman"/>
          <w:b/>
          <w:bCs/>
        </w:rPr>
      </w:pPr>
      <w:proofErr w:type="gramStart"/>
      <w:r w:rsidRPr="008F45E7">
        <w:rPr>
          <w:rFonts w:ascii="Times New Roman" w:hAnsi="Times New Roman" w:cs="Times New Roman"/>
          <w:b/>
          <w:bCs/>
          <w:lang w:val="en-US"/>
        </w:rPr>
        <w:lastRenderedPageBreak/>
        <w:t>I</w:t>
      </w:r>
      <w:r w:rsidRPr="008F45E7">
        <w:rPr>
          <w:rFonts w:ascii="Times New Roman" w:hAnsi="Times New Roman" w:cs="Times New Roman"/>
          <w:b/>
          <w:bCs/>
        </w:rPr>
        <w:t>.  «</w:t>
      </w:r>
      <w:proofErr w:type="gramEnd"/>
      <w:r w:rsidRPr="008F45E7">
        <w:rPr>
          <w:rFonts w:ascii="Times New Roman" w:hAnsi="Times New Roman" w:cs="Times New Roman"/>
          <w:b/>
          <w:bCs/>
        </w:rPr>
        <w:t>СВЕДЕНИЯ О ПРОВОДИМОМ ОТКРЫТОМ КОНКУРСЕ»</w:t>
      </w:r>
    </w:p>
    <w:p w:rsidR="00285D96" w:rsidRPr="008F45E7" w:rsidRDefault="00285D96" w:rsidP="00285D96">
      <w:pPr>
        <w:pStyle w:val="ConsPlusNormal"/>
        <w:tabs>
          <w:tab w:val="left" w:pos="360"/>
        </w:tabs>
        <w:jc w:val="center"/>
        <w:rPr>
          <w:b/>
          <w:bCs/>
        </w:rPr>
      </w:pPr>
      <w:r w:rsidRPr="008F45E7">
        <w:rPr>
          <w:rFonts w:ascii="Times New Roman" w:hAnsi="Times New Roman" w:cs="Times New Roman"/>
          <w:b/>
          <w:bCs/>
        </w:rPr>
        <w:t>1.1 Общие сведения о проводимом открытом конкурсе</w:t>
      </w:r>
    </w:p>
    <w:p w:rsidR="00285D96" w:rsidRPr="008F45E7" w:rsidRDefault="00285D96" w:rsidP="00285D96">
      <w:pPr>
        <w:pStyle w:val="ConsPlusNormal"/>
        <w:tabs>
          <w:tab w:val="left" w:pos="0"/>
        </w:tabs>
        <w:jc w:val="both"/>
        <w:outlineLvl w:val="0"/>
        <w:rPr>
          <w:rFonts w:ascii="Times New Roman" w:hAnsi="Times New Roman" w:cs="Times New Roman"/>
        </w:rPr>
      </w:pPr>
    </w:p>
    <w:tbl>
      <w:tblPr>
        <w:tblW w:w="108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172"/>
        <w:gridCol w:w="8"/>
        <w:gridCol w:w="7859"/>
      </w:tblGrid>
      <w:tr w:rsidR="00E940B9" w:rsidRPr="008F45E7" w:rsidTr="003E4D81">
        <w:tc>
          <w:tcPr>
            <w:tcW w:w="851" w:type="dxa"/>
          </w:tcPr>
          <w:p w:rsidR="00E940B9" w:rsidRPr="008F45E7" w:rsidRDefault="00E940B9" w:rsidP="009246DF">
            <w:pPr>
              <w:jc w:val="center"/>
              <w:rPr>
                <w:b/>
                <w:sz w:val="20"/>
                <w:szCs w:val="20"/>
              </w:rPr>
            </w:pPr>
            <w:r w:rsidRPr="008F45E7">
              <w:rPr>
                <w:b/>
                <w:sz w:val="20"/>
                <w:szCs w:val="20"/>
              </w:rPr>
              <w:t>№</w:t>
            </w:r>
          </w:p>
        </w:tc>
        <w:tc>
          <w:tcPr>
            <w:tcW w:w="2180" w:type="dxa"/>
            <w:gridSpan w:val="2"/>
          </w:tcPr>
          <w:p w:rsidR="00E940B9" w:rsidRPr="008F45E7" w:rsidRDefault="00E940B9" w:rsidP="00B163DA">
            <w:pPr>
              <w:jc w:val="center"/>
              <w:rPr>
                <w:b/>
                <w:sz w:val="20"/>
                <w:szCs w:val="20"/>
              </w:rPr>
            </w:pPr>
            <w:r w:rsidRPr="008F45E7">
              <w:rPr>
                <w:b/>
                <w:sz w:val="20"/>
                <w:szCs w:val="20"/>
              </w:rPr>
              <w:t>Наименование</w:t>
            </w:r>
          </w:p>
        </w:tc>
        <w:tc>
          <w:tcPr>
            <w:tcW w:w="7859" w:type="dxa"/>
          </w:tcPr>
          <w:p w:rsidR="00E940B9" w:rsidRPr="008F45E7" w:rsidRDefault="00E940B9" w:rsidP="00B163DA">
            <w:pPr>
              <w:jc w:val="center"/>
              <w:rPr>
                <w:b/>
                <w:sz w:val="20"/>
                <w:szCs w:val="20"/>
              </w:rPr>
            </w:pPr>
            <w:r w:rsidRPr="008F45E7">
              <w:rPr>
                <w:b/>
                <w:sz w:val="20"/>
                <w:szCs w:val="20"/>
              </w:rPr>
              <w:t>Информация</w:t>
            </w:r>
          </w:p>
        </w:tc>
      </w:tr>
      <w:tr w:rsidR="00E940B9" w:rsidRPr="008F45E7" w:rsidTr="003E4D81">
        <w:tc>
          <w:tcPr>
            <w:tcW w:w="851" w:type="dxa"/>
          </w:tcPr>
          <w:p w:rsidR="00E940B9" w:rsidRPr="008F45E7" w:rsidRDefault="0011729A" w:rsidP="009246DF">
            <w:pPr>
              <w:jc w:val="center"/>
              <w:rPr>
                <w:sz w:val="20"/>
                <w:szCs w:val="20"/>
              </w:rPr>
            </w:pPr>
            <w:r w:rsidRPr="008F45E7">
              <w:rPr>
                <w:sz w:val="20"/>
                <w:szCs w:val="20"/>
              </w:rPr>
              <w:t>1.1.1.</w:t>
            </w:r>
          </w:p>
        </w:tc>
        <w:tc>
          <w:tcPr>
            <w:tcW w:w="2180" w:type="dxa"/>
            <w:gridSpan w:val="2"/>
          </w:tcPr>
          <w:p w:rsidR="00E940B9" w:rsidRPr="008F45E7" w:rsidRDefault="00E940B9" w:rsidP="005A2527">
            <w:pPr>
              <w:rPr>
                <w:sz w:val="20"/>
                <w:szCs w:val="20"/>
              </w:rPr>
            </w:pPr>
            <w:r w:rsidRPr="008F45E7">
              <w:rPr>
                <w:sz w:val="20"/>
                <w:szCs w:val="20"/>
              </w:rPr>
              <w:t>Государственный заказчик</w:t>
            </w:r>
          </w:p>
        </w:tc>
        <w:tc>
          <w:tcPr>
            <w:tcW w:w="7859" w:type="dxa"/>
          </w:tcPr>
          <w:p w:rsidR="00E940B9" w:rsidRPr="008F45E7" w:rsidRDefault="00E940B9" w:rsidP="00B163DA">
            <w:pPr>
              <w:spacing w:after="0"/>
              <w:rPr>
                <w:sz w:val="20"/>
                <w:szCs w:val="20"/>
              </w:rPr>
            </w:pPr>
            <w:r w:rsidRPr="008F45E7">
              <w:rPr>
                <w:b/>
                <w:sz w:val="20"/>
                <w:szCs w:val="20"/>
              </w:rPr>
              <w:t>Наименование:</w:t>
            </w:r>
            <w:r w:rsidRPr="008F45E7">
              <w:rPr>
                <w:sz w:val="20"/>
                <w:szCs w:val="20"/>
              </w:rPr>
              <w:t xml:space="preserve"> Территориальный орган Федеральной службы государственной статистики по Республике Саха (Якутия)</w:t>
            </w:r>
          </w:p>
          <w:p w:rsidR="00CB14D5" w:rsidRPr="008F45E7" w:rsidRDefault="00E940B9" w:rsidP="00B163DA">
            <w:pPr>
              <w:spacing w:after="0"/>
              <w:rPr>
                <w:sz w:val="20"/>
                <w:szCs w:val="20"/>
              </w:rPr>
            </w:pPr>
            <w:r w:rsidRPr="008F45E7">
              <w:rPr>
                <w:b/>
                <w:sz w:val="20"/>
                <w:szCs w:val="20"/>
              </w:rPr>
              <w:t>Место нахождения/почтовый адрес:</w:t>
            </w:r>
            <w:r w:rsidRPr="008F45E7">
              <w:rPr>
                <w:sz w:val="20"/>
                <w:szCs w:val="20"/>
              </w:rPr>
              <w:t xml:space="preserve"> 677000,  </w:t>
            </w:r>
            <w:r w:rsidR="00CB14D5" w:rsidRPr="008F45E7">
              <w:rPr>
                <w:sz w:val="20"/>
                <w:szCs w:val="20"/>
              </w:rPr>
              <w:t xml:space="preserve"> </w:t>
            </w:r>
            <w:r w:rsidRPr="008F45E7">
              <w:rPr>
                <w:sz w:val="20"/>
                <w:szCs w:val="20"/>
              </w:rPr>
              <w:t xml:space="preserve">Республика </w:t>
            </w:r>
            <w:r w:rsidR="00CB14D5" w:rsidRPr="008F45E7">
              <w:rPr>
                <w:sz w:val="20"/>
                <w:szCs w:val="20"/>
              </w:rPr>
              <w:t xml:space="preserve"> </w:t>
            </w:r>
            <w:r w:rsidRPr="008F45E7">
              <w:rPr>
                <w:sz w:val="20"/>
                <w:szCs w:val="20"/>
              </w:rPr>
              <w:t>Саха</w:t>
            </w:r>
            <w:r w:rsidR="00CB14D5" w:rsidRPr="008F45E7">
              <w:rPr>
                <w:sz w:val="20"/>
                <w:szCs w:val="20"/>
              </w:rPr>
              <w:t xml:space="preserve"> </w:t>
            </w:r>
            <w:r w:rsidRPr="008F45E7">
              <w:rPr>
                <w:sz w:val="20"/>
                <w:szCs w:val="20"/>
              </w:rPr>
              <w:t xml:space="preserve"> (Якутия), </w:t>
            </w:r>
            <w:r w:rsidR="00CB14D5" w:rsidRPr="008F45E7">
              <w:rPr>
                <w:sz w:val="20"/>
                <w:szCs w:val="20"/>
              </w:rPr>
              <w:t xml:space="preserve">   </w:t>
            </w:r>
          </w:p>
          <w:p w:rsidR="00E940B9" w:rsidRPr="008F45E7" w:rsidRDefault="00E940B9" w:rsidP="00B163DA">
            <w:pPr>
              <w:spacing w:after="0"/>
              <w:rPr>
                <w:sz w:val="20"/>
                <w:szCs w:val="20"/>
              </w:rPr>
            </w:pPr>
            <w:r w:rsidRPr="008F45E7">
              <w:rPr>
                <w:sz w:val="20"/>
                <w:szCs w:val="20"/>
              </w:rPr>
              <w:t xml:space="preserve">г. Якутск, ул. Орджоникидзе, 27 </w:t>
            </w:r>
          </w:p>
          <w:p w:rsidR="00E940B9" w:rsidRPr="008F45E7" w:rsidRDefault="00E940B9" w:rsidP="00B163DA">
            <w:pPr>
              <w:spacing w:after="0"/>
              <w:rPr>
                <w:sz w:val="20"/>
                <w:szCs w:val="20"/>
              </w:rPr>
            </w:pPr>
            <w:r w:rsidRPr="008F45E7">
              <w:rPr>
                <w:b/>
                <w:sz w:val="20"/>
                <w:szCs w:val="20"/>
              </w:rPr>
              <w:t>Ответственное должностное лицо Заказчика:</w:t>
            </w:r>
            <w:r w:rsidRPr="008F45E7">
              <w:rPr>
                <w:sz w:val="20"/>
                <w:szCs w:val="20"/>
              </w:rPr>
              <w:t xml:space="preserve"> </w:t>
            </w:r>
            <w:r w:rsidR="008E2F2C" w:rsidRPr="008F45E7">
              <w:rPr>
                <w:sz w:val="20"/>
                <w:szCs w:val="20"/>
              </w:rPr>
              <w:t xml:space="preserve">Куприянова Надежда </w:t>
            </w:r>
            <w:proofErr w:type="spellStart"/>
            <w:r w:rsidR="008E2F2C" w:rsidRPr="008F45E7">
              <w:rPr>
                <w:sz w:val="20"/>
                <w:szCs w:val="20"/>
              </w:rPr>
              <w:t>Валерияновна</w:t>
            </w:r>
            <w:proofErr w:type="spellEnd"/>
            <w:r w:rsidRPr="008F45E7">
              <w:rPr>
                <w:sz w:val="20"/>
                <w:szCs w:val="20"/>
              </w:rPr>
              <w:t xml:space="preserve">, каб.316 </w:t>
            </w:r>
          </w:p>
          <w:p w:rsidR="00E940B9" w:rsidRPr="008F45E7" w:rsidRDefault="00E940B9" w:rsidP="00B163DA">
            <w:pPr>
              <w:spacing w:after="0"/>
              <w:jc w:val="left"/>
              <w:rPr>
                <w:sz w:val="20"/>
                <w:szCs w:val="20"/>
              </w:rPr>
            </w:pPr>
            <w:r w:rsidRPr="008F45E7">
              <w:rPr>
                <w:b/>
                <w:sz w:val="20"/>
                <w:szCs w:val="20"/>
              </w:rPr>
              <w:t>Телефон/факс:</w:t>
            </w:r>
            <w:r w:rsidRPr="008F45E7">
              <w:rPr>
                <w:sz w:val="20"/>
                <w:szCs w:val="20"/>
              </w:rPr>
              <w:t xml:space="preserve">  (4112) 42-49-48/ 42-4</w:t>
            </w:r>
            <w:r w:rsidR="007F753F" w:rsidRPr="008F45E7">
              <w:rPr>
                <w:sz w:val="20"/>
                <w:szCs w:val="20"/>
              </w:rPr>
              <w:t>8</w:t>
            </w:r>
            <w:r w:rsidRPr="008F45E7">
              <w:rPr>
                <w:sz w:val="20"/>
                <w:szCs w:val="20"/>
              </w:rPr>
              <w:t>-</w:t>
            </w:r>
            <w:r w:rsidR="007F753F" w:rsidRPr="008F45E7">
              <w:rPr>
                <w:sz w:val="20"/>
                <w:szCs w:val="20"/>
              </w:rPr>
              <w:t>30</w:t>
            </w:r>
            <w:r w:rsidRPr="008F45E7">
              <w:rPr>
                <w:sz w:val="20"/>
                <w:szCs w:val="20"/>
              </w:rPr>
              <w:t xml:space="preserve"> </w:t>
            </w:r>
          </w:p>
          <w:p w:rsidR="00E940B9" w:rsidRPr="008F45E7" w:rsidRDefault="00E940B9" w:rsidP="00B163DA">
            <w:pPr>
              <w:rPr>
                <w:sz w:val="20"/>
                <w:szCs w:val="20"/>
              </w:rPr>
            </w:pPr>
            <w:r w:rsidRPr="008F45E7">
              <w:rPr>
                <w:b/>
                <w:sz w:val="20"/>
                <w:szCs w:val="20"/>
              </w:rPr>
              <w:t>Адрес электронной почты:</w:t>
            </w:r>
            <w:r w:rsidRPr="008F45E7">
              <w:rPr>
                <w:sz w:val="20"/>
                <w:szCs w:val="20"/>
              </w:rPr>
              <w:t xml:space="preserve"> </w:t>
            </w:r>
            <w:proofErr w:type="spellStart"/>
            <w:r w:rsidRPr="008F45E7">
              <w:rPr>
                <w:sz w:val="20"/>
                <w:szCs w:val="20"/>
                <w:lang w:val="en-US"/>
              </w:rPr>
              <w:t>sakha</w:t>
            </w:r>
            <w:proofErr w:type="spellEnd"/>
            <w:r w:rsidRPr="008F45E7">
              <w:rPr>
                <w:sz w:val="20"/>
                <w:szCs w:val="20"/>
              </w:rPr>
              <w:t>@</w:t>
            </w:r>
            <w:proofErr w:type="spellStart"/>
            <w:r w:rsidRPr="008F45E7">
              <w:rPr>
                <w:sz w:val="20"/>
                <w:szCs w:val="20"/>
                <w:lang w:val="en-US"/>
              </w:rPr>
              <w:t>gks</w:t>
            </w:r>
            <w:proofErr w:type="spellEnd"/>
            <w:r w:rsidRPr="008F45E7">
              <w:rPr>
                <w:sz w:val="20"/>
                <w:szCs w:val="20"/>
              </w:rPr>
              <w:t>.</w:t>
            </w:r>
            <w:proofErr w:type="spellStart"/>
            <w:r w:rsidRPr="008F45E7">
              <w:rPr>
                <w:sz w:val="20"/>
                <w:szCs w:val="20"/>
                <w:lang w:val="en-US"/>
              </w:rPr>
              <w:t>ru</w:t>
            </w:r>
            <w:proofErr w:type="spellEnd"/>
          </w:p>
        </w:tc>
      </w:tr>
      <w:tr w:rsidR="008B02DF" w:rsidRPr="008F45E7" w:rsidTr="003E4D81">
        <w:tc>
          <w:tcPr>
            <w:tcW w:w="851" w:type="dxa"/>
          </w:tcPr>
          <w:p w:rsidR="008B02DF" w:rsidRPr="008F45E7" w:rsidRDefault="008B02DF" w:rsidP="009246DF">
            <w:pPr>
              <w:jc w:val="center"/>
              <w:rPr>
                <w:sz w:val="20"/>
                <w:szCs w:val="20"/>
              </w:rPr>
            </w:pPr>
            <w:r w:rsidRPr="008F45E7">
              <w:rPr>
                <w:sz w:val="20"/>
                <w:szCs w:val="20"/>
              </w:rPr>
              <w:t>1.1.2</w:t>
            </w:r>
          </w:p>
        </w:tc>
        <w:tc>
          <w:tcPr>
            <w:tcW w:w="2180" w:type="dxa"/>
            <w:gridSpan w:val="2"/>
          </w:tcPr>
          <w:p w:rsidR="008B02DF" w:rsidRPr="008F45E7" w:rsidRDefault="008B02DF" w:rsidP="0076564C">
            <w:pPr>
              <w:spacing w:after="0"/>
              <w:jc w:val="left"/>
              <w:rPr>
                <w:sz w:val="20"/>
                <w:szCs w:val="20"/>
              </w:rPr>
            </w:pPr>
            <w:r w:rsidRPr="008F45E7">
              <w:rPr>
                <w:sz w:val="20"/>
                <w:szCs w:val="20"/>
              </w:rPr>
              <w:t xml:space="preserve">Информация о  контрактном управляющем, </w:t>
            </w:r>
            <w:proofErr w:type="gramStart"/>
            <w:r w:rsidRPr="008F45E7">
              <w:rPr>
                <w:sz w:val="20"/>
                <w:szCs w:val="20"/>
              </w:rPr>
              <w:t>ответственный</w:t>
            </w:r>
            <w:proofErr w:type="gramEnd"/>
            <w:r w:rsidRPr="008F45E7">
              <w:rPr>
                <w:sz w:val="20"/>
                <w:szCs w:val="20"/>
              </w:rPr>
              <w:t xml:space="preserve"> за заключение контракта</w:t>
            </w:r>
          </w:p>
        </w:tc>
        <w:tc>
          <w:tcPr>
            <w:tcW w:w="7859" w:type="dxa"/>
          </w:tcPr>
          <w:p w:rsidR="008B02DF" w:rsidRPr="008F45E7" w:rsidRDefault="009246DF" w:rsidP="0076564C">
            <w:pPr>
              <w:spacing w:after="0"/>
              <w:rPr>
                <w:sz w:val="20"/>
                <w:szCs w:val="20"/>
              </w:rPr>
            </w:pPr>
            <w:r w:rsidRPr="008F45E7">
              <w:rPr>
                <w:sz w:val="20"/>
                <w:szCs w:val="20"/>
              </w:rPr>
              <w:t>Приказ Сах</w:t>
            </w:r>
            <w:proofErr w:type="gramStart"/>
            <w:r w:rsidRPr="008F45E7">
              <w:rPr>
                <w:sz w:val="20"/>
                <w:szCs w:val="20"/>
              </w:rPr>
              <w:t>а(</w:t>
            </w:r>
            <w:proofErr w:type="gramEnd"/>
            <w:r w:rsidRPr="008F45E7">
              <w:rPr>
                <w:sz w:val="20"/>
                <w:szCs w:val="20"/>
              </w:rPr>
              <w:t>Якутия)</w:t>
            </w:r>
            <w:proofErr w:type="spellStart"/>
            <w:r w:rsidRPr="008F45E7">
              <w:rPr>
                <w:sz w:val="20"/>
                <w:szCs w:val="20"/>
              </w:rPr>
              <w:t>стата</w:t>
            </w:r>
            <w:proofErr w:type="spellEnd"/>
            <w:r w:rsidRPr="008F45E7">
              <w:rPr>
                <w:sz w:val="20"/>
                <w:szCs w:val="20"/>
              </w:rPr>
              <w:t xml:space="preserve"> от </w:t>
            </w:r>
            <w:r w:rsidR="00E850CE" w:rsidRPr="00E850CE">
              <w:rPr>
                <w:sz w:val="20"/>
                <w:szCs w:val="20"/>
              </w:rPr>
              <w:t>19</w:t>
            </w:r>
            <w:r w:rsidRPr="00E850CE">
              <w:rPr>
                <w:sz w:val="20"/>
                <w:szCs w:val="20"/>
              </w:rPr>
              <w:t>.0</w:t>
            </w:r>
            <w:r w:rsidR="00E850CE" w:rsidRPr="00E850CE">
              <w:rPr>
                <w:sz w:val="20"/>
                <w:szCs w:val="20"/>
              </w:rPr>
              <w:t>3</w:t>
            </w:r>
            <w:r w:rsidRPr="00E850CE">
              <w:rPr>
                <w:sz w:val="20"/>
                <w:szCs w:val="20"/>
              </w:rPr>
              <w:t>.201</w:t>
            </w:r>
            <w:r w:rsidR="00E850CE" w:rsidRPr="00E850CE">
              <w:rPr>
                <w:sz w:val="20"/>
                <w:szCs w:val="20"/>
              </w:rPr>
              <w:t>9 №8</w:t>
            </w:r>
            <w:r w:rsidRPr="00E850CE">
              <w:rPr>
                <w:sz w:val="20"/>
                <w:szCs w:val="20"/>
              </w:rPr>
              <w:t>4</w:t>
            </w:r>
            <w:r w:rsidRPr="008F45E7">
              <w:rPr>
                <w:sz w:val="20"/>
                <w:szCs w:val="20"/>
              </w:rPr>
              <w:t xml:space="preserve"> «О назначении контрактного управляющего»</w:t>
            </w:r>
          </w:p>
          <w:p w:rsidR="008B02DF" w:rsidRPr="008F45E7" w:rsidRDefault="008B02DF" w:rsidP="0076564C">
            <w:pPr>
              <w:spacing w:after="0"/>
              <w:rPr>
                <w:sz w:val="20"/>
                <w:szCs w:val="20"/>
              </w:rPr>
            </w:pPr>
            <w:r w:rsidRPr="008F45E7">
              <w:rPr>
                <w:sz w:val="20"/>
                <w:szCs w:val="20"/>
              </w:rPr>
              <w:t xml:space="preserve">Контрактный управляющий: </w:t>
            </w:r>
            <w:r w:rsidR="008E2F2C" w:rsidRPr="008F45E7">
              <w:rPr>
                <w:sz w:val="20"/>
                <w:szCs w:val="20"/>
              </w:rPr>
              <w:t xml:space="preserve">Куприянова Надежда </w:t>
            </w:r>
            <w:proofErr w:type="spellStart"/>
            <w:r w:rsidR="008E2F2C" w:rsidRPr="008F45E7">
              <w:rPr>
                <w:sz w:val="20"/>
                <w:szCs w:val="20"/>
              </w:rPr>
              <w:t>Валерияновна</w:t>
            </w:r>
            <w:proofErr w:type="spellEnd"/>
          </w:p>
          <w:p w:rsidR="008B02DF" w:rsidRPr="008F45E7" w:rsidRDefault="008B02DF" w:rsidP="009246DF">
            <w:pPr>
              <w:spacing w:after="0"/>
              <w:jc w:val="left"/>
              <w:rPr>
                <w:sz w:val="20"/>
                <w:szCs w:val="20"/>
              </w:rPr>
            </w:pPr>
            <w:r w:rsidRPr="008F45E7">
              <w:rPr>
                <w:sz w:val="20"/>
                <w:szCs w:val="20"/>
              </w:rPr>
              <w:t>Телефон/факс:  (4112) 42-</w:t>
            </w:r>
            <w:r w:rsidR="007F753F" w:rsidRPr="008F45E7">
              <w:rPr>
                <w:sz w:val="20"/>
                <w:szCs w:val="20"/>
              </w:rPr>
              <w:t>49-48/42-48-30</w:t>
            </w:r>
          </w:p>
          <w:p w:rsidR="007902B7" w:rsidRPr="008F45E7" w:rsidRDefault="007902B7" w:rsidP="008E2F2C">
            <w:pPr>
              <w:spacing w:after="0"/>
              <w:jc w:val="left"/>
              <w:rPr>
                <w:sz w:val="20"/>
                <w:szCs w:val="20"/>
              </w:rPr>
            </w:pPr>
            <w:proofErr w:type="gramStart"/>
            <w:r w:rsidRPr="008F45E7">
              <w:rPr>
                <w:sz w:val="20"/>
                <w:szCs w:val="20"/>
              </w:rPr>
              <w:t>Ответственный</w:t>
            </w:r>
            <w:proofErr w:type="gramEnd"/>
            <w:r w:rsidRPr="008F45E7">
              <w:rPr>
                <w:sz w:val="20"/>
                <w:szCs w:val="20"/>
              </w:rPr>
              <w:t xml:space="preserve"> за заключение контракта: </w:t>
            </w:r>
            <w:r w:rsidR="008E2F2C" w:rsidRPr="008F45E7">
              <w:rPr>
                <w:sz w:val="20"/>
                <w:szCs w:val="20"/>
              </w:rPr>
              <w:t xml:space="preserve">Куприянова Надежда </w:t>
            </w:r>
            <w:proofErr w:type="spellStart"/>
            <w:r w:rsidR="008E2F2C" w:rsidRPr="008F45E7">
              <w:rPr>
                <w:sz w:val="20"/>
                <w:szCs w:val="20"/>
              </w:rPr>
              <w:t>Валерияновна</w:t>
            </w:r>
            <w:proofErr w:type="spellEnd"/>
          </w:p>
        </w:tc>
      </w:tr>
      <w:tr w:rsidR="007A5DF8" w:rsidRPr="008F45E7" w:rsidTr="003E4D81">
        <w:tc>
          <w:tcPr>
            <w:tcW w:w="851" w:type="dxa"/>
          </w:tcPr>
          <w:p w:rsidR="007A5DF8" w:rsidRPr="008F45E7" w:rsidRDefault="0011729A" w:rsidP="009246DF">
            <w:pPr>
              <w:jc w:val="center"/>
              <w:rPr>
                <w:sz w:val="20"/>
                <w:szCs w:val="20"/>
              </w:rPr>
            </w:pPr>
            <w:r w:rsidRPr="008F45E7">
              <w:rPr>
                <w:sz w:val="20"/>
                <w:szCs w:val="20"/>
              </w:rPr>
              <w:t>1.1.3.</w:t>
            </w:r>
          </w:p>
        </w:tc>
        <w:tc>
          <w:tcPr>
            <w:tcW w:w="2180" w:type="dxa"/>
            <w:gridSpan w:val="2"/>
          </w:tcPr>
          <w:p w:rsidR="007A5DF8" w:rsidRPr="008F45E7" w:rsidRDefault="007A5DF8" w:rsidP="00B163DA">
            <w:pPr>
              <w:rPr>
                <w:sz w:val="20"/>
                <w:szCs w:val="20"/>
              </w:rPr>
            </w:pPr>
            <w:r w:rsidRPr="008F45E7">
              <w:rPr>
                <w:sz w:val="20"/>
                <w:szCs w:val="20"/>
              </w:rPr>
              <w:t>Наименование специализированной организации, контактная информация</w:t>
            </w:r>
          </w:p>
        </w:tc>
        <w:tc>
          <w:tcPr>
            <w:tcW w:w="7859" w:type="dxa"/>
          </w:tcPr>
          <w:p w:rsidR="007A5DF8" w:rsidRPr="008F45E7" w:rsidRDefault="007A5DF8" w:rsidP="00B163DA">
            <w:pPr>
              <w:rPr>
                <w:sz w:val="20"/>
                <w:szCs w:val="20"/>
              </w:rPr>
            </w:pPr>
            <w:r w:rsidRPr="008F45E7">
              <w:rPr>
                <w:sz w:val="20"/>
                <w:szCs w:val="20"/>
              </w:rPr>
              <w:t>Не привлекалась</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1.1.4</w:t>
            </w:r>
          </w:p>
        </w:tc>
        <w:tc>
          <w:tcPr>
            <w:tcW w:w="2180" w:type="dxa"/>
            <w:gridSpan w:val="2"/>
          </w:tcPr>
          <w:p w:rsidR="001D363D" w:rsidRPr="008F45E7" w:rsidRDefault="001D363D" w:rsidP="001D363D">
            <w:pPr>
              <w:autoSpaceDE w:val="0"/>
              <w:autoSpaceDN w:val="0"/>
              <w:adjustRightInd w:val="0"/>
              <w:spacing w:after="0"/>
              <w:jc w:val="left"/>
              <w:rPr>
                <w:rFonts w:eastAsiaTheme="minorHAnsi"/>
                <w:sz w:val="20"/>
                <w:szCs w:val="20"/>
                <w:lang w:eastAsia="en-US"/>
              </w:rPr>
            </w:pPr>
            <w:r w:rsidRPr="008F45E7">
              <w:rPr>
                <w:rFonts w:eastAsiaTheme="minorHAnsi"/>
                <w:sz w:val="20"/>
                <w:szCs w:val="20"/>
                <w:lang w:eastAsia="en-US"/>
              </w:rPr>
              <w:t>Используемый способ определения поставщика (подрядчика, исполнителя)</w:t>
            </w:r>
          </w:p>
          <w:p w:rsidR="003467D1" w:rsidRPr="008F45E7" w:rsidRDefault="003467D1" w:rsidP="00B163DA">
            <w:pPr>
              <w:rPr>
                <w:sz w:val="20"/>
                <w:szCs w:val="20"/>
              </w:rPr>
            </w:pPr>
          </w:p>
        </w:tc>
        <w:tc>
          <w:tcPr>
            <w:tcW w:w="7859" w:type="dxa"/>
            <w:vAlign w:val="center"/>
          </w:tcPr>
          <w:p w:rsidR="003467D1" w:rsidRPr="008F45E7" w:rsidRDefault="003467D1" w:rsidP="00B163DA">
            <w:pPr>
              <w:rPr>
                <w:sz w:val="20"/>
                <w:szCs w:val="20"/>
              </w:rPr>
            </w:pPr>
            <w:r w:rsidRPr="008F45E7">
              <w:rPr>
                <w:sz w:val="20"/>
                <w:szCs w:val="20"/>
              </w:rPr>
              <w:t>Открытый конкурс</w:t>
            </w:r>
            <w:r w:rsidR="008E2F2C" w:rsidRPr="008F45E7">
              <w:rPr>
                <w:sz w:val="20"/>
                <w:szCs w:val="20"/>
              </w:rPr>
              <w:t xml:space="preserve"> в электронной форме</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1.1.5.</w:t>
            </w:r>
          </w:p>
        </w:tc>
        <w:tc>
          <w:tcPr>
            <w:tcW w:w="2180" w:type="dxa"/>
            <w:gridSpan w:val="2"/>
          </w:tcPr>
          <w:p w:rsidR="003467D1" w:rsidRPr="008F45E7" w:rsidRDefault="003467D1" w:rsidP="00B163DA">
            <w:pPr>
              <w:rPr>
                <w:b/>
                <w:sz w:val="20"/>
                <w:szCs w:val="20"/>
              </w:rPr>
            </w:pPr>
            <w:r w:rsidRPr="008F45E7">
              <w:rPr>
                <w:sz w:val="20"/>
                <w:szCs w:val="20"/>
              </w:rPr>
              <w:t>Наименование и описание объекта закупки</w:t>
            </w:r>
          </w:p>
        </w:tc>
        <w:tc>
          <w:tcPr>
            <w:tcW w:w="7859" w:type="dxa"/>
          </w:tcPr>
          <w:p w:rsidR="003467D1" w:rsidRPr="008F45E7" w:rsidRDefault="00755679" w:rsidP="00620918">
            <w:pPr>
              <w:spacing w:after="0"/>
              <w:rPr>
                <w:b/>
                <w:sz w:val="20"/>
                <w:szCs w:val="20"/>
              </w:rPr>
            </w:pPr>
            <w:r w:rsidRPr="008F45E7">
              <w:rPr>
                <w:sz w:val="20"/>
                <w:szCs w:val="20"/>
              </w:rPr>
              <w:t>Оказание услуг по обязательному страхованию гражданской ответственности владельцев транспортных сред</w:t>
            </w:r>
            <w:r w:rsidR="00620918" w:rsidRPr="008F45E7">
              <w:rPr>
                <w:sz w:val="20"/>
                <w:szCs w:val="20"/>
              </w:rPr>
              <w:t>ств (ОСАГО)</w:t>
            </w:r>
            <w:r w:rsidR="003467D1" w:rsidRPr="008F45E7">
              <w:rPr>
                <w:sz w:val="20"/>
                <w:szCs w:val="20"/>
              </w:rPr>
              <w:t>, в соответствии с частью II Конкурсной документации «Техническое задание».</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1.1.6.</w:t>
            </w:r>
          </w:p>
        </w:tc>
        <w:tc>
          <w:tcPr>
            <w:tcW w:w="2180" w:type="dxa"/>
            <w:gridSpan w:val="2"/>
          </w:tcPr>
          <w:p w:rsidR="003467D1" w:rsidRPr="008F45E7" w:rsidRDefault="003467D1" w:rsidP="004A313E">
            <w:pPr>
              <w:rPr>
                <w:sz w:val="20"/>
                <w:szCs w:val="20"/>
              </w:rPr>
            </w:pPr>
            <w:r w:rsidRPr="008F45E7">
              <w:rPr>
                <w:sz w:val="20"/>
                <w:szCs w:val="20"/>
              </w:rPr>
              <w:t>Место оказания услуг</w:t>
            </w:r>
          </w:p>
        </w:tc>
        <w:tc>
          <w:tcPr>
            <w:tcW w:w="7859" w:type="dxa"/>
            <w:vAlign w:val="center"/>
          </w:tcPr>
          <w:p w:rsidR="003467D1" w:rsidRPr="008F45E7" w:rsidRDefault="00B163DA" w:rsidP="003467D1">
            <w:pPr>
              <w:tabs>
                <w:tab w:val="left" w:pos="1944"/>
              </w:tabs>
              <w:rPr>
                <w:bCs/>
                <w:sz w:val="20"/>
                <w:szCs w:val="20"/>
              </w:rPr>
            </w:pPr>
            <w:r w:rsidRPr="008F45E7">
              <w:rPr>
                <w:bCs/>
                <w:sz w:val="20"/>
                <w:szCs w:val="20"/>
              </w:rPr>
              <w:t xml:space="preserve">Оформленные страховые полисы должны быть доставлены по адресу нахождения Заказчика: </w:t>
            </w:r>
            <w:r w:rsidR="00705BA6" w:rsidRPr="008F45E7">
              <w:rPr>
                <w:bCs/>
                <w:sz w:val="20"/>
                <w:szCs w:val="20"/>
              </w:rPr>
              <w:t xml:space="preserve"> </w:t>
            </w:r>
            <w:r w:rsidR="003467D1" w:rsidRPr="008F45E7">
              <w:rPr>
                <w:bCs/>
                <w:sz w:val="20"/>
                <w:szCs w:val="20"/>
              </w:rPr>
              <w:t xml:space="preserve">Российская Федерация, </w:t>
            </w:r>
            <w:r w:rsidR="00705BA6" w:rsidRPr="008F45E7">
              <w:rPr>
                <w:bCs/>
                <w:sz w:val="20"/>
                <w:szCs w:val="20"/>
              </w:rPr>
              <w:t xml:space="preserve">  </w:t>
            </w:r>
            <w:r w:rsidR="003467D1" w:rsidRPr="008F45E7">
              <w:rPr>
                <w:bCs/>
                <w:sz w:val="20"/>
                <w:szCs w:val="20"/>
              </w:rPr>
              <w:t xml:space="preserve">Республика </w:t>
            </w:r>
            <w:r w:rsidR="00705BA6" w:rsidRPr="008F45E7">
              <w:rPr>
                <w:bCs/>
                <w:sz w:val="20"/>
                <w:szCs w:val="20"/>
              </w:rPr>
              <w:t xml:space="preserve"> </w:t>
            </w:r>
            <w:r w:rsidR="003467D1" w:rsidRPr="008F45E7">
              <w:rPr>
                <w:bCs/>
                <w:sz w:val="20"/>
                <w:szCs w:val="20"/>
              </w:rPr>
              <w:t xml:space="preserve">Саха </w:t>
            </w:r>
            <w:r w:rsidR="00705BA6" w:rsidRPr="008F45E7">
              <w:rPr>
                <w:bCs/>
                <w:sz w:val="20"/>
                <w:szCs w:val="20"/>
              </w:rPr>
              <w:t xml:space="preserve"> </w:t>
            </w:r>
            <w:r w:rsidR="003467D1" w:rsidRPr="008F45E7">
              <w:rPr>
                <w:bCs/>
                <w:sz w:val="20"/>
                <w:szCs w:val="20"/>
              </w:rPr>
              <w:t xml:space="preserve">(Якутия), </w:t>
            </w:r>
            <w:r w:rsidR="00705BA6" w:rsidRPr="008F45E7">
              <w:rPr>
                <w:bCs/>
                <w:sz w:val="20"/>
                <w:szCs w:val="20"/>
              </w:rPr>
              <w:t xml:space="preserve">   </w:t>
            </w:r>
            <w:proofErr w:type="gramStart"/>
            <w:r w:rsidR="003467D1" w:rsidRPr="008F45E7">
              <w:rPr>
                <w:bCs/>
                <w:sz w:val="20"/>
                <w:szCs w:val="20"/>
              </w:rPr>
              <w:t>г</w:t>
            </w:r>
            <w:proofErr w:type="gramEnd"/>
            <w:r w:rsidR="003467D1" w:rsidRPr="008F45E7">
              <w:rPr>
                <w:bCs/>
                <w:sz w:val="20"/>
                <w:szCs w:val="20"/>
              </w:rPr>
              <w:t xml:space="preserve">. Якутск, ул. Орджоникидзе, 27 </w:t>
            </w:r>
          </w:p>
          <w:p w:rsidR="00E72FAA" w:rsidRPr="008F45E7" w:rsidRDefault="00E72FAA" w:rsidP="003467D1">
            <w:pPr>
              <w:tabs>
                <w:tab w:val="left" w:pos="1944"/>
              </w:tabs>
              <w:rPr>
                <w:sz w:val="20"/>
                <w:szCs w:val="20"/>
              </w:rPr>
            </w:pPr>
            <w:r w:rsidRPr="008F45E7">
              <w:rPr>
                <w:sz w:val="20"/>
                <w:szCs w:val="20"/>
              </w:rPr>
              <w:t>Территория страхового покрытия - территория Российской Федерации</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1.1.7.</w:t>
            </w:r>
          </w:p>
        </w:tc>
        <w:tc>
          <w:tcPr>
            <w:tcW w:w="2180" w:type="dxa"/>
            <w:gridSpan w:val="2"/>
          </w:tcPr>
          <w:p w:rsidR="003467D1" w:rsidRPr="008F45E7" w:rsidRDefault="003467D1" w:rsidP="004A313E">
            <w:pPr>
              <w:rPr>
                <w:sz w:val="20"/>
                <w:szCs w:val="20"/>
              </w:rPr>
            </w:pPr>
            <w:r w:rsidRPr="008F45E7">
              <w:rPr>
                <w:sz w:val="20"/>
                <w:szCs w:val="20"/>
              </w:rPr>
              <w:t>Срок оказания услуг</w:t>
            </w:r>
            <w:r w:rsidR="00B163DA" w:rsidRPr="008F45E7">
              <w:rPr>
                <w:sz w:val="20"/>
                <w:szCs w:val="20"/>
              </w:rPr>
              <w:t xml:space="preserve"> или график оказания услуг</w:t>
            </w:r>
          </w:p>
        </w:tc>
        <w:tc>
          <w:tcPr>
            <w:tcW w:w="7859" w:type="dxa"/>
            <w:vAlign w:val="center"/>
          </w:tcPr>
          <w:p w:rsidR="003467D1" w:rsidRPr="008F45E7" w:rsidRDefault="00B163DA" w:rsidP="006038FE">
            <w:pPr>
              <w:rPr>
                <w:sz w:val="20"/>
                <w:szCs w:val="20"/>
              </w:rPr>
            </w:pPr>
            <w:r w:rsidRPr="008F45E7">
              <w:rPr>
                <w:sz w:val="20"/>
                <w:szCs w:val="20"/>
              </w:rPr>
              <w:t>График представления страховых полисов приведен в документации об открытом конкурсе, прилагаемой к настоящему извещен</w:t>
            </w:r>
            <w:r w:rsidR="006532FD" w:rsidRPr="008F45E7">
              <w:rPr>
                <w:sz w:val="20"/>
                <w:szCs w:val="20"/>
              </w:rPr>
              <w:t>ию (раздел</w:t>
            </w:r>
            <w:r w:rsidR="00A17582" w:rsidRPr="008F45E7">
              <w:rPr>
                <w:sz w:val="20"/>
                <w:szCs w:val="20"/>
              </w:rPr>
              <w:t xml:space="preserve">е </w:t>
            </w:r>
            <w:r w:rsidR="00A17582" w:rsidRPr="008F45E7">
              <w:rPr>
                <w:sz w:val="20"/>
                <w:szCs w:val="20"/>
                <w:lang w:val="en-US"/>
              </w:rPr>
              <w:t>II</w:t>
            </w:r>
            <w:r w:rsidR="006532FD" w:rsidRPr="008F45E7">
              <w:rPr>
                <w:sz w:val="20"/>
                <w:szCs w:val="20"/>
              </w:rPr>
              <w:t xml:space="preserve"> </w:t>
            </w:r>
            <w:r w:rsidR="00A17582" w:rsidRPr="008F45E7">
              <w:rPr>
                <w:sz w:val="20"/>
                <w:szCs w:val="20"/>
              </w:rPr>
              <w:t xml:space="preserve">- </w:t>
            </w:r>
            <w:r w:rsidR="006532FD" w:rsidRPr="008F45E7">
              <w:rPr>
                <w:sz w:val="20"/>
                <w:szCs w:val="20"/>
              </w:rPr>
              <w:t>«Техническое задание»</w:t>
            </w:r>
            <w:r w:rsidRPr="008F45E7">
              <w:rPr>
                <w:sz w:val="20"/>
                <w:szCs w:val="20"/>
              </w:rPr>
              <w:t>). Период страхования - 12 (двенадцать) месяцев</w:t>
            </w:r>
            <w:r w:rsidR="006038FE" w:rsidRPr="008F45E7">
              <w:rPr>
                <w:sz w:val="20"/>
                <w:szCs w:val="20"/>
              </w:rPr>
              <w:t>.</w:t>
            </w:r>
            <w:r w:rsidR="00A200FA" w:rsidRPr="008F45E7">
              <w:rPr>
                <w:sz w:val="20"/>
                <w:szCs w:val="20"/>
              </w:rPr>
              <w:t xml:space="preserve"> </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1.1.8.</w:t>
            </w:r>
          </w:p>
        </w:tc>
        <w:tc>
          <w:tcPr>
            <w:tcW w:w="2180" w:type="dxa"/>
            <w:gridSpan w:val="2"/>
          </w:tcPr>
          <w:p w:rsidR="003467D1" w:rsidRPr="008F45E7" w:rsidRDefault="003467D1" w:rsidP="004A313E">
            <w:pPr>
              <w:rPr>
                <w:sz w:val="20"/>
                <w:szCs w:val="20"/>
              </w:rPr>
            </w:pPr>
            <w:r w:rsidRPr="008F45E7">
              <w:rPr>
                <w:sz w:val="20"/>
                <w:szCs w:val="20"/>
              </w:rPr>
              <w:t>Начальная (максимальная) цена контракта</w:t>
            </w:r>
          </w:p>
        </w:tc>
        <w:tc>
          <w:tcPr>
            <w:tcW w:w="7859" w:type="dxa"/>
            <w:vAlign w:val="center"/>
          </w:tcPr>
          <w:p w:rsidR="003467D1" w:rsidRPr="008F45E7" w:rsidRDefault="003467D1" w:rsidP="00FC0533">
            <w:pPr>
              <w:spacing w:after="0"/>
              <w:rPr>
                <w:b/>
                <w:sz w:val="20"/>
                <w:szCs w:val="20"/>
              </w:rPr>
            </w:pPr>
            <w:r w:rsidRPr="008F45E7">
              <w:rPr>
                <w:sz w:val="20"/>
                <w:szCs w:val="20"/>
              </w:rPr>
              <w:t>Начальная (максимальная) цена государственного контракта составляет</w:t>
            </w:r>
            <w:r w:rsidRPr="008F45E7">
              <w:rPr>
                <w:b/>
                <w:sz w:val="20"/>
                <w:szCs w:val="20"/>
              </w:rPr>
              <w:t xml:space="preserve"> </w:t>
            </w:r>
            <w:r w:rsidR="00800391" w:rsidRPr="008F45E7">
              <w:rPr>
                <w:rFonts w:eastAsia="Times New Roman"/>
                <w:b/>
                <w:bCs/>
                <w:sz w:val="20"/>
                <w:szCs w:val="20"/>
              </w:rPr>
              <w:t>24 410</w:t>
            </w:r>
            <w:r w:rsidR="000819E1" w:rsidRPr="008F45E7">
              <w:rPr>
                <w:b/>
                <w:sz w:val="20"/>
                <w:szCs w:val="20"/>
              </w:rPr>
              <w:t xml:space="preserve"> </w:t>
            </w:r>
            <w:r w:rsidRPr="008F45E7">
              <w:rPr>
                <w:b/>
                <w:sz w:val="20"/>
                <w:szCs w:val="20"/>
              </w:rPr>
              <w:t>(</w:t>
            </w:r>
            <w:r w:rsidR="00800391" w:rsidRPr="008F45E7">
              <w:rPr>
                <w:b/>
                <w:sz w:val="20"/>
                <w:szCs w:val="20"/>
              </w:rPr>
              <w:t>двадцать четыре тысячи четыреста десять</w:t>
            </w:r>
            <w:r w:rsidR="004D4D55" w:rsidRPr="008F45E7">
              <w:rPr>
                <w:b/>
                <w:sz w:val="20"/>
                <w:szCs w:val="20"/>
              </w:rPr>
              <w:t xml:space="preserve">) рублей </w:t>
            </w:r>
            <w:r w:rsidR="00800391" w:rsidRPr="008F45E7">
              <w:rPr>
                <w:rFonts w:eastAsia="Times New Roman"/>
                <w:b/>
                <w:bCs/>
                <w:sz w:val="20"/>
                <w:szCs w:val="20"/>
              </w:rPr>
              <w:t>60</w:t>
            </w:r>
            <w:r w:rsidR="000819E1" w:rsidRPr="008F45E7">
              <w:rPr>
                <w:b/>
                <w:sz w:val="20"/>
                <w:szCs w:val="20"/>
              </w:rPr>
              <w:t xml:space="preserve"> </w:t>
            </w:r>
            <w:r w:rsidRPr="008F45E7">
              <w:rPr>
                <w:b/>
                <w:sz w:val="20"/>
                <w:szCs w:val="20"/>
              </w:rPr>
              <w:t xml:space="preserve"> коп. </w:t>
            </w:r>
          </w:p>
          <w:p w:rsidR="003467D1" w:rsidRPr="008F45E7" w:rsidRDefault="00526A47" w:rsidP="00FC0533">
            <w:pPr>
              <w:spacing w:after="0"/>
              <w:rPr>
                <w:sz w:val="20"/>
                <w:szCs w:val="20"/>
              </w:rPr>
            </w:pPr>
            <w:proofErr w:type="gramStart"/>
            <w:r w:rsidRPr="008F45E7">
              <w:rPr>
                <w:sz w:val="20"/>
                <w:szCs w:val="20"/>
              </w:rPr>
              <w:t xml:space="preserve">Начальная (максимальная) цена </w:t>
            </w:r>
            <w:r w:rsidR="005471EE" w:rsidRPr="008F45E7">
              <w:rPr>
                <w:rFonts w:eastAsiaTheme="minorHAnsi"/>
                <w:sz w:val="20"/>
                <w:szCs w:val="20"/>
                <w:lang w:eastAsia="en-US"/>
              </w:rPr>
              <w:t xml:space="preserve">контракта включает в себя все расходы Исполнителя, связанные с выполнением услуг  </w:t>
            </w:r>
            <w:r w:rsidR="005471EE" w:rsidRPr="008F45E7">
              <w:rPr>
                <w:sz w:val="20"/>
                <w:szCs w:val="20"/>
              </w:rPr>
              <w:t>по обязательному страхованию гражданской ответственности владельцев транспортных средств (ОСАГО) транспортные расходы</w:t>
            </w:r>
            <w:r w:rsidR="005471EE" w:rsidRPr="008F45E7">
              <w:rPr>
                <w:rFonts w:eastAsiaTheme="minorHAnsi"/>
                <w:sz w:val="20"/>
                <w:szCs w:val="20"/>
                <w:lang w:eastAsia="en-US"/>
              </w:rPr>
              <w:t xml:space="preserve">, </w:t>
            </w:r>
            <w:r w:rsidR="005471EE" w:rsidRPr="008F45E7">
              <w:rPr>
                <w:sz w:val="20"/>
                <w:szCs w:val="20"/>
              </w:rPr>
              <w:t>страхование, на уплату налогов, сборов и других обязательных платежей, предусмотренных действующим законодательством Российской Федерации.</w:t>
            </w:r>
            <w:proofErr w:type="gramEnd"/>
          </w:p>
        </w:tc>
      </w:tr>
      <w:tr w:rsidR="006532FD" w:rsidRPr="008F45E7" w:rsidTr="003E4D81">
        <w:tc>
          <w:tcPr>
            <w:tcW w:w="851" w:type="dxa"/>
          </w:tcPr>
          <w:p w:rsidR="006532FD" w:rsidRPr="008F45E7" w:rsidRDefault="0011729A" w:rsidP="009246DF">
            <w:pPr>
              <w:jc w:val="center"/>
              <w:rPr>
                <w:sz w:val="20"/>
                <w:szCs w:val="20"/>
              </w:rPr>
            </w:pPr>
            <w:r w:rsidRPr="008F45E7">
              <w:rPr>
                <w:sz w:val="20"/>
                <w:szCs w:val="20"/>
              </w:rPr>
              <w:t>1.1.9.</w:t>
            </w:r>
          </w:p>
        </w:tc>
        <w:tc>
          <w:tcPr>
            <w:tcW w:w="2180" w:type="dxa"/>
            <w:gridSpan w:val="2"/>
          </w:tcPr>
          <w:p w:rsidR="006532FD" w:rsidRPr="008F45E7" w:rsidRDefault="006532FD" w:rsidP="004A313E">
            <w:pPr>
              <w:rPr>
                <w:sz w:val="20"/>
                <w:szCs w:val="20"/>
              </w:rPr>
            </w:pPr>
            <w:r w:rsidRPr="008F45E7">
              <w:rPr>
                <w:sz w:val="20"/>
                <w:szCs w:val="20"/>
              </w:rPr>
              <w:t>Обоснование начальной (максимальной) цены контракта (цены лота)</w:t>
            </w:r>
          </w:p>
        </w:tc>
        <w:tc>
          <w:tcPr>
            <w:tcW w:w="7859" w:type="dxa"/>
            <w:vAlign w:val="center"/>
          </w:tcPr>
          <w:p w:rsidR="00EA5682" w:rsidRPr="008F45E7" w:rsidRDefault="006532FD" w:rsidP="00EA5682">
            <w:pPr>
              <w:rPr>
                <w:sz w:val="20"/>
                <w:szCs w:val="20"/>
              </w:rPr>
            </w:pPr>
            <w:r w:rsidRPr="008F45E7">
              <w:rPr>
                <w:sz w:val="20"/>
                <w:szCs w:val="20"/>
              </w:rPr>
              <w:t xml:space="preserve">Содержится в разделе </w:t>
            </w:r>
            <w:r w:rsidR="009C1F55" w:rsidRPr="008F45E7">
              <w:rPr>
                <w:sz w:val="20"/>
                <w:szCs w:val="20"/>
              </w:rPr>
              <w:t xml:space="preserve">части </w:t>
            </w:r>
            <w:r w:rsidR="009C1F55" w:rsidRPr="008F45E7">
              <w:rPr>
                <w:sz w:val="20"/>
                <w:szCs w:val="20"/>
                <w:lang w:val="en-US"/>
              </w:rPr>
              <w:t>V</w:t>
            </w:r>
            <w:r w:rsidRPr="008F45E7">
              <w:rPr>
                <w:sz w:val="20"/>
                <w:szCs w:val="20"/>
              </w:rPr>
              <w:t xml:space="preserve"> Конкурсной документации «Обоснование начальной (максимальной) цены контракта».</w:t>
            </w:r>
            <w:r w:rsidR="00EA5682" w:rsidRPr="008F45E7">
              <w:rPr>
                <w:sz w:val="20"/>
                <w:szCs w:val="20"/>
              </w:rPr>
              <w:t xml:space="preserve"> </w:t>
            </w:r>
          </w:p>
          <w:p w:rsidR="006532FD" w:rsidRPr="008F45E7" w:rsidRDefault="00EA5682" w:rsidP="00EA5682">
            <w:pPr>
              <w:rPr>
                <w:sz w:val="20"/>
                <w:szCs w:val="20"/>
              </w:rPr>
            </w:pPr>
            <w:r w:rsidRPr="008F45E7">
              <w:rPr>
                <w:sz w:val="20"/>
                <w:szCs w:val="20"/>
              </w:rPr>
              <w:t>Цена контракта, предложенная участником конкурса, не должна превышать начальную (максимальную) цену контракта. Участники открытого конкурса могут применять систему скидок к базисной тарифной ставке «</w:t>
            </w:r>
            <w:proofErr w:type="spellStart"/>
            <w:r w:rsidRPr="008F45E7">
              <w:rPr>
                <w:sz w:val="20"/>
                <w:szCs w:val="20"/>
              </w:rPr>
              <w:t>бонус-малус</w:t>
            </w:r>
            <w:proofErr w:type="spellEnd"/>
            <w:r w:rsidRPr="008F45E7">
              <w:rPr>
                <w:sz w:val="20"/>
                <w:szCs w:val="20"/>
              </w:rPr>
              <w:t xml:space="preserve">» (КБМ). </w:t>
            </w:r>
          </w:p>
        </w:tc>
      </w:tr>
      <w:tr w:rsidR="003467D1" w:rsidRPr="008F45E7" w:rsidTr="003E4D81">
        <w:tc>
          <w:tcPr>
            <w:tcW w:w="851" w:type="dxa"/>
          </w:tcPr>
          <w:p w:rsidR="003467D1" w:rsidRPr="008F45E7" w:rsidRDefault="0011729A" w:rsidP="009246DF">
            <w:pPr>
              <w:jc w:val="center"/>
              <w:rPr>
                <w:sz w:val="20"/>
                <w:szCs w:val="20"/>
              </w:rPr>
            </w:pPr>
            <w:r w:rsidRPr="008F45E7">
              <w:rPr>
                <w:sz w:val="20"/>
                <w:szCs w:val="20"/>
              </w:rPr>
              <w:t>1.1.10.</w:t>
            </w:r>
          </w:p>
        </w:tc>
        <w:tc>
          <w:tcPr>
            <w:tcW w:w="2180" w:type="dxa"/>
            <w:gridSpan w:val="2"/>
          </w:tcPr>
          <w:p w:rsidR="003467D1" w:rsidRPr="008F45E7" w:rsidRDefault="003467D1" w:rsidP="00B163DA">
            <w:pPr>
              <w:rPr>
                <w:sz w:val="20"/>
                <w:szCs w:val="20"/>
              </w:rPr>
            </w:pPr>
            <w:r w:rsidRPr="008F45E7">
              <w:rPr>
                <w:sz w:val="20"/>
                <w:szCs w:val="20"/>
              </w:rPr>
              <w:t>Источник финансирования</w:t>
            </w:r>
          </w:p>
        </w:tc>
        <w:tc>
          <w:tcPr>
            <w:tcW w:w="7859" w:type="dxa"/>
          </w:tcPr>
          <w:p w:rsidR="003467D1" w:rsidRPr="008F45E7" w:rsidRDefault="003467D1" w:rsidP="00B163DA">
            <w:pPr>
              <w:pStyle w:val="03osnovnoytext"/>
              <w:spacing w:before="0" w:line="240" w:lineRule="auto"/>
              <w:ind w:left="0"/>
              <w:rPr>
                <w:rFonts w:ascii="Times New Roman" w:hAnsi="Times New Roman"/>
                <w:color w:val="auto"/>
              </w:rPr>
            </w:pPr>
            <w:r w:rsidRPr="008F45E7">
              <w:rPr>
                <w:rFonts w:ascii="Times New Roman" w:hAnsi="Times New Roman"/>
                <w:color w:val="auto"/>
              </w:rPr>
              <w:t>Федерал</w:t>
            </w:r>
            <w:r w:rsidR="00C37B8B" w:rsidRPr="008F45E7">
              <w:rPr>
                <w:rFonts w:ascii="Times New Roman" w:hAnsi="Times New Roman"/>
                <w:color w:val="auto"/>
              </w:rPr>
              <w:t>ьный бюджет</w:t>
            </w:r>
          </w:p>
          <w:p w:rsidR="003467D1" w:rsidRPr="008F45E7" w:rsidRDefault="003467D1" w:rsidP="00B163DA">
            <w:pPr>
              <w:rPr>
                <w:sz w:val="20"/>
                <w:szCs w:val="20"/>
              </w:rPr>
            </w:pPr>
          </w:p>
        </w:tc>
      </w:tr>
      <w:tr w:rsidR="00EA5682" w:rsidRPr="008F45E7" w:rsidTr="003E4D81">
        <w:tc>
          <w:tcPr>
            <w:tcW w:w="851" w:type="dxa"/>
          </w:tcPr>
          <w:p w:rsidR="00EA5682" w:rsidRPr="008F45E7" w:rsidRDefault="0011729A" w:rsidP="009246DF">
            <w:pPr>
              <w:jc w:val="center"/>
              <w:rPr>
                <w:sz w:val="20"/>
                <w:szCs w:val="20"/>
              </w:rPr>
            </w:pPr>
            <w:r w:rsidRPr="008F45E7">
              <w:rPr>
                <w:sz w:val="20"/>
                <w:szCs w:val="20"/>
              </w:rPr>
              <w:t>1.1.11.</w:t>
            </w:r>
          </w:p>
        </w:tc>
        <w:tc>
          <w:tcPr>
            <w:tcW w:w="2180" w:type="dxa"/>
            <w:gridSpan w:val="2"/>
          </w:tcPr>
          <w:p w:rsidR="00EA5682" w:rsidRPr="008F45E7" w:rsidRDefault="00EA5682" w:rsidP="00EA5682">
            <w:pPr>
              <w:autoSpaceDE w:val="0"/>
              <w:snapToGrid w:val="0"/>
              <w:spacing w:after="0"/>
              <w:jc w:val="left"/>
              <w:rPr>
                <w:sz w:val="20"/>
                <w:szCs w:val="20"/>
              </w:rPr>
            </w:pPr>
            <w:r w:rsidRPr="008F45E7">
              <w:rPr>
                <w:sz w:val="20"/>
                <w:szCs w:val="20"/>
              </w:rPr>
              <w:t xml:space="preserve">Информация о валюте, используемой для формирования цены контракта и расчетов с поставщиками (подрядчиками, </w:t>
            </w:r>
            <w:r w:rsidRPr="008F45E7">
              <w:rPr>
                <w:sz w:val="20"/>
                <w:szCs w:val="20"/>
              </w:rPr>
              <w:lastRenderedPageBreak/>
              <w:t>исполнителями)</w:t>
            </w:r>
          </w:p>
        </w:tc>
        <w:tc>
          <w:tcPr>
            <w:tcW w:w="7859" w:type="dxa"/>
          </w:tcPr>
          <w:p w:rsidR="00EA5682" w:rsidRPr="008F45E7" w:rsidRDefault="00EA5682" w:rsidP="00EA5682">
            <w:pPr>
              <w:snapToGrid w:val="0"/>
              <w:spacing w:after="0"/>
              <w:rPr>
                <w:sz w:val="20"/>
                <w:szCs w:val="20"/>
              </w:rPr>
            </w:pPr>
            <w:r w:rsidRPr="008F45E7">
              <w:rPr>
                <w:sz w:val="20"/>
                <w:szCs w:val="20"/>
              </w:rPr>
              <w:lastRenderedPageBreak/>
              <w:t>Российский рубль</w:t>
            </w:r>
          </w:p>
        </w:tc>
      </w:tr>
      <w:tr w:rsidR="00EA5682" w:rsidRPr="008F45E7" w:rsidTr="003E4D81">
        <w:tc>
          <w:tcPr>
            <w:tcW w:w="851" w:type="dxa"/>
          </w:tcPr>
          <w:p w:rsidR="00EA5682" w:rsidRPr="008F45E7" w:rsidRDefault="0011729A" w:rsidP="009246DF">
            <w:pPr>
              <w:jc w:val="center"/>
              <w:rPr>
                <w:sz w:val="20"/>
                <w:szCs w:val="20"/>
              </w:rPr>
            </w:pPr>
            <w:r w:rsidRPr="008F45E7">
              <w:rPr>
                <w:sz w:val="20"/>
                <w:szCs w:val="20"/>
              </w:rPr>
              <w:lastRenderedPageBreak/>
              <w:t>1.1.12.</w:t>
            </w:r>
          </w:p>
        </w:tc>
        <w:tc>
          <w:tcPr>
            <w:tcW w:w="2180" w:type="dxa"/>
            <w:gridSpan w:val="2"/>
          </w:tcPr>
          <w:p w:rsidR="00EA5682" w:rsidRPr="008F45E7" w:rsidRDefault="00EA5682" w:rsidP="00EA5682">
            <w:pPr>
              <w:autoSpaceDE w:val="0"/>
              <w:snapToGrid w:val="0"/>
              <w:spacing w:after="0"/>
              <w:rPr>
                <w:sz w:val="20"/>
                <w:szCs w:val="20"/>
              </w:rPr>
            </w:pPr>
            <w:r w:rsidRPr="008F45E7">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859" w:type="dxa"/>
          </w:tcPr>
          <w:p w:rsidR="00EA5682" w:rsidRPr="008F45E7" w:rsidRDefault="008F45E7" w:rsidP="008F45E7">
            <w:pPr>
              <w:snapToGrid w:val="0"/>
              <w:spacing w:after="0"/>
              <w:rPr>
                <w:sz w:val="20"/>
                <w:szCs w:val="20"/>
              </w:rPr>
            </w:pPr>
            <w:r w:rsidRPr="008F45E7">
              <w:rPr>
                <w:sz w:val="20"/>
                <w:szCs w:val="20"/>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средств по контракту.</w:t>
            </w:r>
          </w:p>
        </w:tc>
      </w:tr>
      <w:tr w:rsidR="00EA5682" w:rsidRPr="008F45E7" w:rsidTr="003E4D81">
        <w:tc>
          <w:tcPr>
            <w:tcW w:w="851" w:type="dxa"/>
          </w:tcPr>
          <w:p w:rsidR="00EA5682" w:rsidRPr="008F45E7" w:rsidRDefault="0011729A" w:rsidP="009246DF">
            <w:pPr>
              <w:jc w:val="center"/>
              <w:rPr>
                <w:sz w:val="20"/>
                <w:szCs w:val="20"/>
              </w:rPr>
            </w:pPr>
            <w:r w:rsidRPr="008F45E7">
              <w:rPr>
                <w:sz w:val="20"/>
                <w:szCs w:val="20"/>
              </w:rPr>
              <w:t>1.1.13.</w:t>
            </w:r>
          </w:p>
        </w:tc>
        <w:tc>
          <w:tcPr>
            <w:tcW w:w="2180" w:type="dxa"/>
            <w:gridSpan w:val="2"/>
          </w:tcPr>
          <w:p w:rsidR="00EA5682" w:rsidRPr="008F45E7" w:rsidRDefault="00EA5682" w:rsidP="00B163DA">
            <w:pPr>
              <w:rPr>
                <w:sz w:val="20"/>
                <w:szCs w:val="20"/>
              </w:rPr>
            </w:pPr>
            <w:r w:rsidRPr="008F45E7">
              <w:rPr>
                <w:sz w:val="20"/>
                <w:szCs w:val="20"/>
              </w:rPr>
              <w:t>Ограничение участия в определении Поставщика (Подрядчика, Исполнителя)</w:t>
            </w:r>
          </w:p>
        </w:tc>
        <w:tc>
          <w:tcPr>
            <w:tcW w:w="7859" w:type="dxa"/>
          </w:tcPr>
          <w:p w:rsidR="00EA5682" w:rsidRPr="008F45E7" w:rsidRDefault="00755679" w:rsidP="00755679">
            <w:pPr>
              <w:rPr>
                <w:sz w:val="20"/>
                <w:szCs w:val="20"/>
              </w:rPr>
            </w:pPr>
            <w:r w:rsidRPr="008F45E7">
              <w:rPr>
                <w:sz w:val="20"/>
                <w:szCs w:val="20"/>
              </w:rPr>
              <w:t>Н</w:t>
            </w:r>
            <w:r w:rsidR="00EA5682" w:rsidRPr="008F45E7">
              <w:rPr>
                <w:sz w:val="20"/>
                <w:szCs w:val="20"/>
              </w:rPr>
              <w:t xml:space="preserve">е </w:t>
            </w:r>
            <w:proofErr w:type="gramStart"/>
            <w:r w:rsidR="00EA5682" w:rsidRPr="008F45E7">
              <w:rPr>
                <w:sz w:val="20"/>
                <w:szCs w:val="20"/>
              </w:rPr>
              <w:t>установлены</w:t>
            </w:r>
            <w:proofErr w:type="gramEnd"/>
            <w:r w:rsidR="00EA5682" w:rsidRPr="008F45E7">
              <w:rPr>
                <w:sz w:val="20"/>
                <w:szCs w:val="20"/>
              </w:rPr>
              <w:t>.</w:t>
            </w:r>
          </w:p>
        </w:tc>
      </w:tr>
      <w:tr w:rsidR="00EA5682" w:rsidRPr="008F45E7" w:rsidTr="003E4D81">
        <w:tc>
          <w:tcPr>
            <w:tcW w:w="851" w:type="dxa"/>
          </w:tcPr>
          <w:p w:rsidR="00EA5682" w:rsidRPr="008F45E7" w:rsidRDefault="0011729A" w:rsidP="009246DF">
            <w:pPr>
              <w:jc w:val="center"/>
              <w:rPr>
                <w:sz w:val="20"/>
                <w:szCs w:val="20"/>
              </w:rPr>
            </w:pPr>
            <w:r w:rsidRPr="008F45E7">
              <w:rPr>
                <w:sz w:val="20"/>
                <w:szCs w:val="20"/>
              </w:rPr>
              <w:t>1.1.14</w:t>
            </w:r>
          </w:p>
        </w:tc>
        <w:tc>
          <w:tcPr>
            <w:tcW w:w="2180" w:type="dxa"/>
            <w:gridSpan w:val="2"/>
          </w:tcPr>
          <w:p w:rsidR="00EA5682" w:rsidRPr="008F45E7" w:rsidRDefault="00800391" w:rsidP="00A67F5D">
            <w:pPr>
              <w:jc w:val="left"/>
              <w:rPr>
                <w:sz w:val="20"/>
                <w:szCs w:val="20"/>
              </w:rPr>
            </w:pPr>
            <w:r w:rsidRPr="008F45E7">
              <w:rPr>
                <w:sz w:val="20"/>
                <w:szCs w:val="20"/>
              </w:rPr>
              <w:t xml:space="preserve">Срок, место и порядок подачи заявок участников закупки  </w:t>
            </w:r>
          </w:p>
        </w:tc>
        <w:tc>
          <w:tcPr>
            <w:tcW w:w="7859" w:type="dxa"/>
          </w:tcPr>
          <w:p w:rsidR="00526A47" w:rsidRPr="008F45E7" w:rsidRDefault="00A67F5D" w:rsidP="00A67F5D">
            <w:pPr>
              <w:tabs>
                <w:tab w:val="left" w:pos="284"/>
                <w:tab w:val="left" w:pos="567"/>
              </w:tabs>
              <w:autoSpaceDE w:val="0"/>
              <w:autoSpaceDN w:val="0"/>
              <w:adjustRightInd w:val="0"/>
              <w:spacing w:after="0"/>
              <w:rPr>
                <w:sz w:val="20"/>
                <w:szCs w:val="20"/>
              </w:rPr>
            </w:pPr>
            <w:proofErr w:type="gramStart"/>
            <w:r w:rsidRPr="00A67F5D">
              <w:rPr>
                <w:sz w:val="20"/>
                <w:szCs w:val="20"/>
              </w:rPr>
              <w:t xml:space="preserve">Участник закупки, зарегистрированный в единой информационной системе </w:t>
            </w:r>
            <w:r w:rsidRPr="00A67F5D">
              <w:rPr>
                <w:i/>
                <w:sz w:val="20"/>
                <w:szCs w:val="20"/>
              </w:rPr>
              <w:t xml:space="preserve"> </w:t>
            </w:r>
            <w:r w:rsidRPr="00A67F5D">
              <w:rPr>
                <w:sz w:val="20"/>
                <w:szCs w:val="20"/>
              </w:rPr>
              <w:t>в соответствии с требованиями статьи 24.2 Закона о контрактной системе,  и аккредитованный на электронной площадке, вправе подать заявку на участие в открытом конкурсе в электронной форме в любое время с момента размещения извещения о его проведении до 11 часов 00 минут по местному времени «28» мая 2019 года.</w:t>
            </w:r>
            <w:proofErr w:type="gramEnd"/>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1.1.15</w:t>
            </w:r>
          </w:p>
        </w:tc>
        <w:tc>
          <w:tcPr>
            <w:tcW w:w="2180" w:type="dxa"/>
            <w:gridSpan w:val="2"/>
          </w:tcPr>
          <w:p w:rsidR="00CC5A14" w:rsidRPr="008F45E7" w:rsidRDefault="00CC5A14" w:rsidP="00CC5A14">
            <w:pPr>
              <w:autoSpaceDE w:val="0"/>
              <w:autoSpaceDN w:val="0"/>
              <w:adjustRightInd w:val="0"/>
              <w:rPr>
                <w:sz w:val="20"/>
                <w:szCs w:val="20"/>
              </w:rPr>
            </w:pPr>
            <w:r w:rsidRPr="008F45E7">
              <w:rPr>
                <w:sz w:val="20"/>
                <w:szCs w:val="20"/>
              </w:rPr>
              <w:t xml:space="preserve">Дата и время окончания срока подачи заявок на участие в открытом конкурсе в электронной форме. </w:t>
            </w:r>
          </w:p>
        </w:tc>
        <w:tc>
          <w:tcPr>
            <w:tcW w:w="7859" w:type="dxa"/>
          </w:tcPr>
          <w:p w:rsidR="007612B4" w:rsidRPr="008F45E7" w:rsidRDefault="007612B4" w:rsidP="007612B4">
            <w:pPr>
              <w:rPr>
                <w:sz w:val="20"/>
                <w:szCs w:val="20"/>
              </w:rPr>
            </w:pPr>
            <w:r w:rsidRPr="008F45E7">
              <w:rPr>
                <w:rFonts w:eastAsiaTheme="minorHAnsi"/>
                <w:sz w:val="20"/>
                <w:szCs w:val="20"/>
                <w:lang w:eastAsia="en-US"/>
              </w:rPr>
              <w:t>28.05.</w:t>
            </w:r>
            <w:r w:rsidR="00CC5A14" w:rsidRPr="008F45E7">
              <w:rPr>
                <w:rFonts w:eastAsiaTheme="minorHAnsi"/>
                <w:sz w:val="20"/>
                <w:szCs w:val="20"/>
                <w:lang w:eastAsia="en-US"/>
              </w:rPr>
              <w:t>2019</w:t>
            </w:r>
            <w:r w:rsidRPr="008F45E7">
              <w:rPr>
                <w:rFonts w:eastAsiaTheme="minorHAnsi"/>
                <w:sz w:val="20"/>
                <w:szCs w:val="20"/>
                <w:lang w:eastAsia="en-US"/>
              </w:rPr>
              <w:t xml:space="preserve"> </w:t>
            </w:r>
            <w:r w:rsidRPr="008F45E7">
              <w:rPr>
                <w:sz w:val="20"/>
                <w:szCs w:val="20"/>
              </w:rPr>
              <w:t>в 11:00 по местному времени</w:t>
            </w:r>
          </w:p>
          <w:p w:rsidR="00CC5A14" w:rsidRPr="008F45E7" w:rsidRDefault="00CC5A14" w:rsidP="007612B4">
            <w:pPr>
              <w:pStyle w:val="ConsPlusNormal0"/>
              <w:jc w:val="both"/>
              <w:rPr>
                <w:rFonts w:ascii="Times New Roman" w:eastAsiaTheme="minorHAnsi" w:hAnsi="Times New Roman" w:cs="Times New Roman"/>
                <w:szCs w:val="20"/>
                <w:lang w:eastAsia="en-US"/>
              </w:rPr>
            </w:pPr>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1.1.16.</w:t>
            </w:r>
          </w:p>
        </w:tc>
        <w:tc>
          <w:tcPr>
            <w:tcW w:w="2180" w:type="dxa"/>
            <w:gridSpan w:val="2"/>
          </w:tcPr>
          <w:p w:rsidR="00CC5A14" w:rsidRPr="008F45E7" w:rsidRDefault="00CC5A14" w:rsidP="00CC5A14">
            <w:pPr>
              <w:autoSpaceDE w:val="0"/>
              <w:autoSpaceDN w:val="0"/>
              <w:adjustRightInd w:val="0"/>
              <w:rPr>
                <w:sz w:val="20"/>
                <w:szCs w:val="20"/>
              </w:rPr>
            </w:pPr>
            <w:r w:rsidRPr="008F45E7">
              <w:rPr>
                <w:sz w:val="20"/>
                <w:szCs w:val="20"/>
              </w:rPr>
              <w:t>Дата и время рассмотрения и оценки первых частей заявок на участие в открытом конкурсе в электронной форме</w:t>
            </w:r>
          </w:p>
        </w:tc>
        <w:tc>
          <w:tcPr>
            <w:tcW w:w="7859" w:type="dxa"/>
          </w:tcPr>
          <w:p w:rsidR="00CC5A14" w:rsidRPr="008F45E7" w:rsidRDefault="00F006C0" w:rsidP="003E5D43">
            <w:pPr>
              <w:pStyle w:val="ConsPlusNormal0"/>
              <w:jc w:val="both"/>
              <w:rPr>
                <w:rFonts w:ascii="Times New Roman" w:eastAsiaTheme="minorHAnsi" w:hAnsi="Times New Roman" w:cs="Times New Roman"/>
                <w:szCs w:val="20"/>
                <w:lang w:eastAsia="en-US"/>
              </w:rPr>
            </w:pPr>
            <w:r w:rsidRPr="008F45E7">
              <w:rPr>
                <w:rFonts w:ascii="Times New Roman" w:eastAsiaTheme="minorHAnsi" w:hAnsi="Times New Roman" w:cs="Times New Roman"/>
                <w:szCs w:val="20"/>
                <w:lang w:eastAsia="en-US"/>
              </w:rPr>
              <w:t>29</w:t>
            </w:r>
            <w:r w:rsidR="007612B4" w:rsidRPr="008F45E7">
              <w:rPr>
                <w:rFonts w:ascii="Times New Roman" w:eastAsiaTheme="minorHAnsi" w:hAnsi="Times New Roman" w:cs="Times New Roman"/>
                <w:szCs w:val="20"/>
                <w:lang w:eastAsia="en-US"/>
              </w:rPr>
              <w:t>.05.</w:t>
            </w:r>
            <w:r w:rsidR="00CC5A14" w:rsidRPr="008F45E7">
              <w:rPr>
                <w:rFonts w:ascii="Times New Roman" w:eastAsiaTheme="minorHAnsi" w:hAnsi="Times New Roman" w:cs="Times New Roman"/>
                <w:szCs w:val="20"/>
                <w:lang w:eastAsia="en-US"/>
              </w:rPr>
              <w:t xml:space="preserve">2019 </w:t>
            </w:r>
            <w:r w:rsidR="00684953" w:rsidRPr="008F45E7">
              <w:rPr>
                <w:rFonts w:ascii="Times New Roman" w:hAnsi="Times New Roman" w:cs="Times New Roman"/>
                <w:szCs w:val="20"/>
              </w:rPr>
              <w:t>в 11:00 по местному времени</w:t>
            </w:r>
            <w:r w:rsidR="00684953" w:rsidRPr="008F45E7">
              <w:rPr>
                <w:rFonts w:ascii="Times New Roman" w:eastAsiaTheme="minorHAnsi" w:hAnsi="Times New Roman" w:cs="Times New Roman"/>
                <w:szCs w:val="20"/>
                <w:lang w:eastAsia="en-US"/>
              </w:rPr>
              <w:t xml:space="preserve"> </w:t>
            </w:r>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1.1.17</w:t>
            </w:r>
          </w:p>
        </w:tc>
        <w:tc>
          <w:tcPr>
            <w:tcW w:w="2180" w:type="dxa"/>
            <w:gridSpan w:val="2"/>
          </w:tcPr>
          <w:p w:rsidR="00CC5A14" w:rsidRPr="008F45E7" w:rsidRDefault="00CC5A14" w:rsidP="00CC5A14">
            <w:pPr>
              <w:autoSpaceDE w:val="0"/>
              <w:autoSpaceDN w:val="0"/>
              <w:adjustRightInd w:val="0"/>
              <w:rPr>
                <w:sz w:val="20"/>
                <w:szCs w:val="20"/>
              </w:rPr>
            </w:pPr>
            <w:r w:rsidRPr="008F45E7">
              <w:rPr>
                <w:sz w:val="20"/>
                <w:szCs w:val="20"/>
              </w:rPr>
              <w:t>Дата подачи участниками открытого конкурса в электронной форме окончательных предложений о цене контракта</w:t>
            </w:r>
          </w:p>
        </w:tc>
        <w:tc>
          <w:tcPr>
            <w:tcW w:w="7859" w:type="dxa"/>
          </w:tcPr>
          <w:p w:rsidR="00CC5A14" w:rsidRPr="008F45E7" w:rsidRDefault="00A36146" w:rsidP="00CC5A14">
            <w:pPr>
              <w:pStyle w:val="ConsPlusNormal0"/>
              <w:jc w:val="both"/>
              <w:rPr>
                <w:rFonts w:ascii="Times New Roman" w:eastAsiaTheme="minorHAnsi" w:hAnsi="Times New Roman" w:cs="Times New Roman"/>
                <w:szCs w:val="20"/>
                <w:lang w:eastAsia="en-US"/>
              </w:rPr>
            </w:pPr>
            <w:r>
              <w:rPr>
                <w:rFonts w:ascii="Times New Roman" w:eastAsiaTheme="minorHAnsi" w:hAnsi="Times New Roman" w:cs="Times New Roman"/>
                <w:szCs w:val="20"/>
                <w:lang w:eastAsia="en-US"/>
              </w:rPr>
              <w:t>31</w:t>
            </w:r>
            <w:r w:rsidR="00ED1D1F" w:rsidRPr="008F45E7">
              <w:rPr>
                <w:rFonts w:ascii="Times New Roman" w:eastAsiaTheme="minorHAnsi" w:hAnsi="Times New Roman" w:cs="Times New Roman"/>
                <w:szCs w:val="20"/>
                <w:lang w:eastAsia="en-US"/>
              </w:rPr>
              <w:t>.0</w:t>
            </w:r>
            <w:r>
              <w:rPr>
                <w:rFonts w:ascii="Times New Roman" w:eastAsiaTheme="minorHAnsi" w:hAnsi="Times New Roman" w:cs="Times New Roman"/>
                <w:szCs w:val="20"/>
                <w:lang w:eastAsia="en-US"/>
              </w:rPr>
              <w:t>5</w:t>
            </w:r>
            <w:r w:rsidR="00ED1D1F" w:rsidRPr="008F45E7">
              <w:rPr>
                <w:rFonts w:ascii="Times New Roman" w:eastAsiaTheme="minorHAnsi" w:hAnsi="Times New Roman" w:cs="Times New Roman"/>
                <w:szCs w:val="20"/>
                <w:lang w:eastAsia="en-US"/>
              </w:rPr>
              <w:t>.</w:t>
            </w:r>
            <w:r w:rsidR="00CC5A14" w:rsidRPr="008F45E7">
              <w:rPr>
                <w:rFonts w:ascii="Times New Roman" w:eastAsiaTheme="minorHAnsi" w:hAnsi="Times New Roman" w:cs="Times New Roman"/>
                <w:szCs w:val="20"/>
                <w:lang w:eastAsia="en-US"/>
              </w:rPr>
              <w:t xml:space="preserve">2019  </w:t>
            </w:r>
          </w:p>
          <w:p w:rsidR="00CC5A14" w:rsidRPr="008F45E7" w:rsidRDefault="00CC5A14" w:rsidP="00CC5A14">
            <w:pPr>
              <w:pStyle w:val="ConsPlusNormal0"/>
              <w:jc w:val="both"/>
              <w:rPr>
                <w:rFonts w:ascii="Times New Roman" w:eastAsiaTheme="minorHAnsi" w:hAnsi="Times New Roman" w:cs="Times New Roman"/>
                <w:szCs w:val="20"/>
                <w:lang w:eastAsia="en-US"/>
              </w:rPr>
            </w:pPr>
            <w:r w:rsidRPr="008F45E7">
              <w:rPr>
                <w:rFonts w:ascii="Times New Roman" w:eastAsiaTheme="minorHAnsi" w:hAnsi="Times New Roman" w:cs="Times New Roman"/>
                <w:szCs w:val="20"/>
                <w:lang w:eastAsia="en-US"/>
              </w:rPr>
              <w:t>Время устанавливается оператором электронной площадки</w:t>
            </w:r>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1.1.18.</w:t>
            </w:r>
          </w:p>
        </w:tc>
        <w:tc>
          <w:tcPr>
            <w:tcW w:w="2180" w:type="dxa"/>
            <w:gridSpan w:val="2"/>
          </w:tcPr>
          <w:p w:rsidR="00CC5A14" w:rsidRPr="008F45E7" w:rsidRDefault="00CC5A14" w:rsidP="00ED1D1F">
            <w:pPr>
              <w:autoSpaceDE w:val="0"/>
              <w:autoSpaceDN w:val="0"/>
              <w:adjustRightInd w:val="0"/>
              <w:rPr>
                <w:sz w:val="20"/>
                <w:szCs w:val="20"/>
              </w:rPr>
            </w:pPr>
            <w:r w:rsidRPr="008F45E7">
              <w:rPr>
                <w:sz w:val="20"/>
                <w:szCs w:val="20"/>
              </w:rPr>
              <w:t>Дата и время рассмотрения и оценки вторых частей заявок на участие в открытом конкурсе в электронной форме.</w:t>
            </w:r>
          </w:p>
        </w:tc>
        <w:tc>
          <w:tcPr>
            <w:tcW w:w="7859" w:type="dxa"/>
          </w:tcPr>
          <w:p w:rsidR="00CC5A14" w:rsidRPr="008F45E7" w:rsidRDefault="00ED1D1F" w:rsidP="00A36146">
            <w:pPr>
              <w:autoSpaceDE w:val="0"/>
              <w:autoSpaceDN w:val="0"/>
              <w:adjustRightInd w:val="0"/>
              <w:rPr>
                <w:sz w:val="20"/>
                <w:szCs w:val="20"/>
              </w:rPr>
            </w:pPr>
            <w:r w:rsidRPr="008F45E7">
              <w:rPr>
                <w:sz w:val="20"/>
                <w:szCs w:val="20"/>
              </w:rPr>
              <w:t>0</w:t>
            </w:r>
            <w:r w:rsidR="00A36146">
              <w:rPr>
                <w:sz w:val="20"/>
                <w:szCs w:val="20"/>
              </w:rPr>
              <w:t>3</w:t>
            </w:r>
            <w:r w:rsidRPr="008F45E7">
              <w:rPr>
                <w:sz w:val="20"/>
                <w:szCs w:val="20"/>
              </w:rPr>
              <w:t>.06.</w:t>
            </w:r>
            <w:r w:rsidR="00CC5A14" w:rsidRPr="008F45E7">
              <w:rPr>
                <w:sz w:val="20"/>
                <w:szCs w:val="20"/>
              </w:rPr>
              <w:t>2019</w:t>
            </w:r>
            <w:r w:rsidR="003F6BDB" w:rsidRPr="008F45E7">
              <w:rPr>
                <w:sz w:val="20"/>
                <w:szCs w:val="20"/>
              </w:rPr>
              <w:t xml:space="preserve"> в 11:00 по местному времени</w:t>
            </w:r>
            <w:r w:rsidR="00CC5A14" w:rsidRPr="008F45E7">
              <w:rPr>
                <w:sz w:val="20"/>
                <w:szCs w:val="20"/>
              </w:rPr>
              <w:t xml:space="preserve"> </w:t>
            </w:r>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1.1.19.</w:t>
            </w:r>
          </w:p>
        </w:tc>
        <w:tc>
          <w:tcPr>
            <w:tcW w:w="2180" w:type="dxa"/>
            <w:gridSpan w:val="2"/>
          </w:tcPr>
          <w:p w:rsidR="00CC5A14" w:rsidRPr="008F45E7" w:rsidRDefault="00CC5A14" w:rsidP="00EA5682">
            <w:pPr>
              <w:jc w:val="left"/>
              <w:rPr>
                <w:sz w:val="20"/>
                <w:szCs w:val="20"/>
              </w:rPr>
            </w:pPr>
            <w:r w:rsidRPr="008F45E7">
              <w:rPr>
                <w:rFonts w:eastAsiaTheme="minorHAnsi"/>
                <w:sz w:val="20"/>
                <w:szCs w:val="20"/>
                <w:lang w:eastAsia="en-US"/>
              </w:rPr>
              <w:t>Размер  обеспечения заявок на участие в закупке</w:t>
            </w:r>
          </w:p>
        </w:tc>
        <w:tc>
          <w:tcPr>
            <w:tcW w:w="7859" w:type="dxa"/>
          </w:tcPr>
          <w:p w:rsidR="00CC5A14" w:rsidRPr="008F45E7" w:rsidRDefault="00CC5A14" w:rsidP="00CC5A14">
            <w:pPr>
              <w:tabs>
                <w:tab w:val="left" w:pos="-360"/>
                <w:tab w:val="left" w:pos="0"/>
              </w:tabs>
              <w:rPr>
                <w:sz w:val="20"/>
                <w:szCs w:val="20"/>
              </w:rPr>
            </w:pPr>
            <w:r w:rsidRPr="008F45E7">
              <w:rPr>
                <w:sz w:val="20"/>
                <w:szCs w:val="20"/>
              </w:rPr>
              <w:t xml:space="preserve">Обеспечение заявок на участие в закупке не установлено.  </w:t>
            </w:r>
          </w:p>
          <w:p w:rsidR="00CC5A14" w:rsidRPr="008F45E7" w:rsidRDefault="00CC5A14" w:rsidP="00D42E76">
            <w:pPr>
              <w:rPr>
                <w:sz w:val="20"/>
                <w:szCs w:val="20"/>
              </w:rPr>
            </w:pPr>
          </w:p>
        </w:tc>
      </w:tr>
      <w:tr w:rsidR="00CC5A14" w:rsidRPr="008F45E7" w:rsidTr="003E4D81">
        <w:tc>
          <w:tcPr>
            <w:tcW w:w="851" w:type="dxa"/>
          </w:tcPr>
          <w:p w:rsidR="00CC5A14" w:rsidRPr="008F45E7" w:rsidRDefault="00CC5A14" w:rsidP="009246DF">
            <w:pPr>
              <w:jc w:val="center"/>
              <w:rPr>
                <w:sz w:val="20"/>
                <w:szCs w:val="20"/>
              </w:rPr>
            </w:pPr>
            <w:r w:rsidRPr="008F45E7">
              <w:rPr>
                <w:sz w:val="20"/>
                <w:szCs w:val="20"/>
              </w:rPr>
              <w:t>1.1.20.</w:t>
            </w:r>
          </w:p>
        </w:tc>
        <w:tc>
          <w:tcPr>
            <w:tcW w:w="2180" w:type="dxa"/>
            <w:gridSpan w:val="2"/>
          </w:tcPr>
          <w:p w:rsidR="00CC5A14" w:rsidRPr="008F45E7" w:rsidRDefault="00CC5A14" w:rsidP="00EA5682">
            <w:pPr>
              <w:jc w:val="left"/>
              <w:rPr>
                <w:sz w:val="20"/>
                <w:szCs w:val="20"/>
              </w:rPr>
            </w:pPr>
            <w:r w:rsidRPr="008F45E7">
              <w:rPr>
                <w:sz w:val="20"/>
                <w:szCs w:val="20"/>
              </w:rPr>
              <w:t xml:space="preserve">Размер обеспечения исполнения контракта, срок и порядок предоставления указанного обеспечения, требования к обеспечению </w:t>
            </w:r>
            <w:r w:rsidRPr="008F45E7">
              <w:rPr>
                <w:sz w:val="20"/>
                <w:szCs w:val="20"/>
              </w:rPr>
              <w:lastRenderedPageBreak/>
              <w:t>исполнения контракта</w:t>
            </w:r>
          </w:p>
        </w:tc>
        <w:tc>
          <w:tcPr>
            <w:tcW w:w="7859" w:type="dxa"/>
          </w:tcPr>
          <w:p w:rsidR="00CC5A14" w:rsidRPr="008F45E7" w:rsidRDefault="00CC5A14" w:rsidP="00CC5A14">
            <w:pPr>
              <w:rPr>
                <w:sz w:val="20"/>
                <w:szCs w:val="20"/>
              </w:rPr>
            </w:pPr>
            <w:r w:rsidRPr="008F45E7">
              <w:rPr>
                <w:sz w:val="20"/>
                <w:szCs w:val="20"/>
              </w:rPr>
              <w:lastRenderedPageBreak/>
              <w:t>Размер обеспечения исполнения контракта должен составлять 5% начальной (максимальной) цены контракта, что составляет</w:t>
            </w:r>
            <w:r w:rsidRPr="008F45E7">
              <w:rPr>
                <w:b/>
                <w:sz w:val="20"/>
                <w:szCs w:val="20"/>
              </w:rPr>
              <w:t xml:space="preserve"> 1 220 (одна тысяча двести двад</w:t>
            </w:r>
            <w:r w:rsidR="00580AB5" w:rsidRPr="008F45E7">
              <w:rPr>
                <w:b/>
                <w:sz w:val="20"/>
                <w:szCs w:val="20"/>
              </w:rPr>
              <w:t>ц</w:t>
            </w:r>
            <w:r w:rsidRPr="008F45E7">
              <w:rPr>
                <w:b/>
                <w:sz w:val="20"/>
                <w:szCs w:val="20"/>
              </w:rPr>
              <w:t>ать)</w:t>
            </w:r>
            <w:r w:rsidRPr="008F45E7">
              <w:rPr>
                <w:sz w:val="20"/>
                <w:szCs w:val="20"/>
              </w:rPr>
              <w:t xml:space="preserve"> российских рублей </w:t>
            </w:r>
            <w:r w:rsidRPr="008F45E7">
              <w:rPr>
                <w:b/>
                <w:sz w:val="20"/>
                <w:szCs w:val="20"/>
              </w:rPr>
              <w:t>53 коп</w:t>
            </w:r>
            <w:r w:rsidRPr="008F45E7">
              <w:rPr>
                <w:sz w:val="20"/>
                <w:szCs w:val="20"/>
              </w:rPr>
              <w:t>.</w:t>
            </w:r>
          </w:p>
          <w:p w:rsidR="00CC5A14" w:rsidRPr="008F45E7" w:rsidRDefault="00CC5A14" w:rsidP="00CC5A14">
            <w:pPr>
              <w:ind w:firstLine="540"/>
              <w:rPr>
                <w:sz w:val="20"/>
                <w:szCs w:val="20"/>
              </w:rPr>
            </w:pPr>
            <w:r w:rsidRPr="008F45E7">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w:t>
            </w:r>
            <w:r w:rsidR="00B81AA3" w:rsidRPr="008F45E7">
              <w:rPr>
                <w:sz w:val="20"/>
                <w:szCs w:val="20"/>
              </w:rPr>
              <w:t xml:space="preserve">статьи 45 </w:t>
            </w:r>
            <w:r w:rsidRPr="008F45E7">
              <w:rPr>
                <w:sz w:val="20"/>
                <w:szCs w:val="20"/>
              </w:rPr>
              <w:t xml:space="preserve">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8F45E7">
              <w:rPr>
                <w:sz w:val="20"/>
                <w:szCs w:val="20"/>
              </w:rPr>
              <w:lastRenderedPageBreak/>
              <w:t>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C5A14" w:rsidRPr="008F45E7" w:rsidRDefault="00CC5A14" w:rsidP="00CC5A14">
            <w:pPr>
              <w:ind w:firstLine="540"/>
              <w:rPr>
                <w:sz w:val="20"/>
                <w:szCs w:val="20"/>
              </w:rPr>
            </w:pPr>
            <w:r w:rsidRPr="008F45E7">
              <w:rPr>
                <w:sz w:val="20"/>
                <w:szCs w:val="20"/>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p>
          <w:p w:rsidR="00CC5A14" w:rsidRPr="008F45E7" w:rsidRDefault="00CC5A14" w:rsidP="00CC5A14">
            <w:pPr>
              <w:ind w:firstLine="540"/>
              <w:rPr>
                <w:sz w:val="20"/>
                <w:szCs w:val="20"/>
              </w:rPr>
            </w:pPr>
            <w:r w:rsidRPr="008F45E7">
              <w:rPr>
                <w:sz w:val="20"/>
                <w:szCs w:val="20"/>
              </w:rPr>
              <w:t xml:space="preserve">В случае </w:t>
            </w:r>
            <w:proofErr w:type="spellStart"/>
            <w:r w:rsidRPr="008F45E7">
              <w:rPr>
                <w:sz w:val="20"/>
                <w:szCs w:val="20"/>
              </w:rPr>
              <w:t>непредоставления</w:t>
            </w:r>
            <w:proofErr w:type="spellEnd"/>
            <w:r w:rsidRPr="008F45E7">
              <w:rPr>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C5A14" w:rsidRPr="008F45E7" w:rsidRDefault="00CC5A14" w:rsidP="00CC5A14">
            <w:pPr>
              <w:ind w:firstLine="540"/>
              <w:rPr>
                <w:sz w:val="20"/>
                <w:szCs w:val="20"/>
              </w:rPr>
            </w:pPr>
            <w:r w:rsidRPr="008F45E7">
              <w:rPr>
                <w:sz w:val="20"/>
                <w:szCs w:val="20"/>
              </w:rPr>
              <w:t>В случае</w:t>
            </w:r>
            <w:proofErr w:type="gramStart"/>
            <w:r w:rsidRPr="008F45E7">
              <w:rPr>
                <w:sz w:val="20"/>
                <w:szCs w:val="20"/>
              </w:rPr>
              <w:t>,</w:t>
            </w:r>
            <w:proofErr w:type="gramEnd"/>
            <w:r w:rsidRPr="008F45E7">
              <w:rPr>
                <w:sz w:val="20"/>
                <w:szCs w:val="20"/>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00B81AA3" w:rsidRPr="008F45E7">
              <w:rPr>
                <w:sz w:val="20"/>
                <w:szCs w:val="20"/>
              </w:rPr>
              <w:t>статьи 37</w:t>
            </w:r>
            <w:r w:rsidRPr="008F45E7">
              <w:rPr>
                <w:sz w:val="20"/>
                <w:szCs w:val="20"/>
              </w:rPr>
              <w:t xml:space="preserve"> Федерального закона №44-ФЗ.</w:t>
            </w:r>
          </w:p>
          <w:p w:rsidR="00CC5A14" w:rsidRPr="008F45E7" w:rsidRDefault="00CC5A14" w:rsidP="00CC5A14">
            <w:pPr>
              <w:ind w:firstLine="540"/>
              <w:rPr>
                <w:sz w:val="20"/>
                <w:szCs w:val="20"/>
              </w:rPr>
            </w:pPr>
            <w:r w:rsidRPr="008F45E7">
              <w:rPr>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C5A14" w:rsidRPr="008F45E7" w:rsidRDefault="00CC5A14" w:rsidP="00CC5A14">
            <w:pPr>
              <w:ind w:firstLine="540"/>
              <w:rPr>
                <w:sz w:val="20"/>
                <w:szCs w:val="20"/>
              </w:rPr>
            </w:pPr>
            <w:r w:rsidRPr="008F45E7">
              <w:rPr>
                <w:sz w:val="20"/>
                <w:szCs w:val="20"/>
              </w:rPr>
              <w:t>Положения Федерального закона №44-ФЗ об обеспечении исполнения контракта не применяются в случае:</w:t>
            </w:r>
          </w:p>
          <w:p w:rsidR="00CC5A14" w:rsidRPr="008F45E7" w:rsidRDefault="00CC5A14" w:rsidP="00CC5A14">
            <w:pPr>
              <w:ind w:firstLine="540"/>
              <w:rPr>
                <w:sz w:val="20"/>
                <w:szCs w:val="20"/>
              </w:rPr>
            </w:pPr>
            <w:r w:rsidRPr="008F45E7">
              <w:rPr>
                <w:sz w:val="20"/>
                <w:szCs w:val="20"/>
              </w:rPr>
              <w:t>1) заключения контракта с участником закупки, который является казенным учреждением;</w:t>
            </w:r>
          </w:p>
          <w:p w:rsidR="00CC5A14" w:rsidRPr="008F45E7" w:rsidRDefault="00CC5A14" w:rsidP="00CC5A14">
            <w:pPr>
              <w:ind w:firstLine="540"/>
              <w:rPr>
                <w:sz w:val="20"/>
                <w:szCs w:val="20"/>
              </w:rPr>
            </w:pPr>
            <w:r w:rsidRPr="008F45E7">
              <w:rPr>
                <w:sz w:val="20"/>
                <w:szCs w:val="20"/>
              </w:rPr>
              <w:t>2) осуществления закупки услуги по предоставлению кредита;</w:t>
            </w:r>
          </w:p>
          <w:p w:rsidR="00CC5A14" w:rsidRPr="008F45E7" w:rsidRDefault="00CC5A14" w:rsidP="00CC5A14">
            <w:pPr>
              <w:ind w:firstLine="540"/>
              <w:rPr>
                <w:sz w:val="20"/>
                <w:szCs w:val="20"/>
              </w:rPr>
            </w:pPr>
            <w:r w:rsidRPr="008F45E7">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C5A14" w:rsidRPr="008F45E7" w:rsidRDefault="00CC5A14" w:rsidP="0093310D">
            <w:pPr>
              <w:ind w:firstLine="540"/>
              <w:rPr>
                <w:sz w:val="20"/>
                <w:szCs w:val="20"/>
              </w:rPr>
            </w:pPr>
            <w:r w:rsidRPr="008F45E7">
              <w:rPr>
                <w:sz w:val="20"/>
                <w:szCs w:val="20"/>
              </w:rPr>
              <w:t xml:space="preserve">В случае, предусмотренном </w:t>
            </w:r>
            <w:hyperlink r:id="rId8" w:anchor="dst100698" w:history="1">
              <w:r w:rsidRPr="008F45E7">
                <w:rPr>
                  <w:sz w:val="20"/>
                  <w:szCs w:val="20"/>
                </w:rPr>
                <w:t>частью 9 статьи 54</w:t>
              </w:r>
            </w:hyperlink>
            <w:r w:rsidRPr="008F45E7">
              <w:rPr>
                <w:sz w:val="20"/>
                <w:szCs w:val="20"/>
              </w:rPr>
              <w:t xml:space="preserve"> Федерального закона №44-ФЗ,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tc>
      </w:tr>
      <w:tr w:rsidR="007C2232" w:rsidRPr="008F45E7" w:rsidTr="003E4D81">
        <w:tc>
          <w:tcPr>
            <w:tcW w:w="851" w:type="dxa"/>
          </w:tcPr>
          <w:p w:rsidR="007C2232" w:rsidRPr="008F45E7" w:rsidRDefault="007C2232" w:rsidP="009246DF">
            <w:pPr>
              <w:jc w:val="center"/>
              <w:rPr>
                <w:sz w:val="20"/>
                <w:szCs w:val="20"/>
              </w:rPr>
            </w:pPr>
            <w:r w:rsidRPr="008F45E7">
              <w:rPr>
                <w:sz w:val="20"/>
                <w:szCs w:val="20"/>
              </w:rPr>
              <w:lastRenderedPageBreak/>
              <w:t>1.1.21.</w:t>
            </w:r>
          </w:p>
        </w:tc>
        <w:tc>
          <w:tcPr>
            <w:tcW w:w="2180" w:type="dxa"/>
            <w:gridSpan w:val="2"/>
          </w:tcPr>
          <w:p w:rsidR="007C2232" w:rsidRPr="008F45E7" w:rsidRDefault="007C2232" w:rsidP="007C2232">
            <w:pPr>
              <w:jc w:val="left"/>
              <w:rPr>
                <w:sz w:val="20"/>
                <w:szCs w:val="20"/>
              </w:rPr>
            </w:pPr>
            <w:r w:rsidRPr="008F45E7">
              <w:rPr>
                <w:sz w:val="20"/>
                <w:szCs w:val="20"/>
              </w:rPr>
              <w:t>Срок действия банковской гарантии:</w:t>
            </w:r>
          </w:p>
        </w:tc>
        <w:tc>
          <w:tcPr>
            <w:tcW w:w="7859" w:type="dxa"/>
          </w:tcPr>
          <w:p w:rsidR="007C2232" w:rsidRPr="008F45E7" w:rsidRDefault="007C2232" w:rsidP="007C2232">
            <w:pPr>
              <w:autoSpaceDE w:val="0"/>
              <w:autoSpaceDN w:val="0"/>
              <w:adjustRightInd w:val="0"/>
              <w:spacing w:after="0"/>
              <w:rPr>
                <w:rFonts w:eastAsiaTheme="minorHAnsi"/>
                <w:sz w:val="20"/>
                <w:szCs w:val="20"/>
                <w:lang w:eastAsia="en-US"/>
              </w:rPr>
            </w:pPr>
            <w:proofErr w:type="gramStart"/>
            <w:r w:rsidRPr="008F45E7">
              <w:rPr>
                <w:rFonts w:eastAsiaTheme="minorHAnsi"/>
                <w:sz w:val="20"/>
                <w:szCs w:val="20"/>
                <w:lang w:eastAsia="en-US"/>
              </w:rPr>
              <w:t xml:space="preserve">Заказчики в качестве исполнения контрактов принимают банковские гарантии, выданные банками, включенными в предусмотренный </w:t>
            </w:r>
            <w:hyperlink r:id="rId9" w:history="1">
              <w:r w:rsidRPr="008F45E7">
                <w:rPr>
                  <w:rFonts w:eastAsiaTheme="minorHAnsi"/>
                  <w:sz w:val="20"/>
                  <w:szCs w:val="20"/>
                  <w:lang w:eastAsia="en-US"/>
                </w:rPr>
                <w:t>статьей 74.1</w:t>
              </w:r>
            </w:hyperlink>
            <w:r w:rsidRPr="008F45E7">
              <w:rPr>
                <w:rFonts w:eastAsiaTheme="minorHAnsi"/>
                <w:sz w:val="20"/>
                <w:szCs w:val="20"/>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7C2232" w:rsidRPr="008F45E7" w:rsidRDefault="007C2232" w:rsidP="007C2232">
            <w:pPr>
              <w:spacing w:after="0"/>
              <w:rPr>
                <w:sz w:val="20"/>
                <w:szCs w:val="20"/>
              </w:rPr>
            </w:pPr>
            <w:r w:rsidRPr="008F45E7">
              <w:rPr>
                <w:sz w:val="20"/>
                <w:szCs w:val="20"/>
              </w:rPr>
              <w:t xml:space="preserve">Срок действия банковской гарантии выданной банком, </w:t>
            </w:r>
            <w:proofErr w:type="spellStart"/>
            <w:r w:rsidRPr="008F45E7">
              <w:rPr>
                <w:sz w:val="20"/>
                <w:szCs w:val="20"/>
              </w:rPr>
              <w:t>предоставлепнн</w:t>
            </w:r>
            <w:r w:rsidR="00631390" w:rsidRPr="008F45E7">
              <w:rPr>
                <w:sz w:val="20"/>
                <w:szCs w:val="20"/>
              </w:rPr>
              <w:t>ой</w:t>
            </w:r>
            <w:proofErr w:type="spellEnd"/>
            <w:r w:rsidR="00631390" w:rsidRPr="008F45E7">
              <w:rPr>
                <w:sz w:val="20"/>
                <w:szCs w:val="20"/>
              </w:rPr>
              <w:t xml:space="preserve"> в качестве исполнения контра</w:t>
            </w:r>
            <w:r w:rsidRPr="008F45E7">
              <w:rPr>
                <w:sz w:val="20"/>
                <w:szCs w:val="20"/>
              </w:rPr>
              <w:t>к</w:t>
            </w:r>
            <w:r w:rsidR="00631390" w:rsidRPr="008F45E7">
              <w:rPr>
                <w:sz w:val="20"/>
                <w:szCs w:val="20"/>
              </w:rPr>
              <w:t>т</w:t>
            </w:r>
            <w:r w:rsidRPr="008F45E7">
              <w:rPr>
                <w:sz w:val="20"/>
                <w:szCs w:val="20"/>
              </w:rPr>
              <w:t>а, должен превышать срок действия контракта не менее чем на один месяц.</w:t>
            </w:r>
          </w:p>
          <w:p w:rsidR="007C2232" w:rsidRPr="008F45E7" w:rsidRDefault="007C2232" w:rsidP="007C2232">
            <w:pPr>
              <w:spacing w:after="0"/>
              <w:rPr>
                <w:sz w:val="20"/>
                <w:szCs w:val="20"/>
              </w:rPr>
            </w:pPr>
            <w:r w:rsidRPr="008F45E7">
              <w:rPr>
                <w:sz w:val="20"/>
                <w:szCs w:val="20"/>
              </w:rPr>
              <w:t>Заказчик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7C2232" w:rsidRPr="008F45E7" w:rsidTr="003E4D81">
        <w:tc>
          <w:tcPr>
            <w:tcW w:w="851" w:type="dxa"/>
          </w:tcPr>
          <w:p w:rsidR="007C2232" w:rsidRPr="008F45E7" w:rsidRDefault="007C2232" w:rsidP="009246DF">
            <w:pPr>
              <w:jc w:val="center"/>
              <w:rPr>
                <w:sz w:val="20"/>
                <w:szCs w:val="20"/>
              </w:rPr>
            </w:pPr>
            <w:r w:rsidRPr="008F45E7">
              <w:rPr>
                <w:sz w:val="20"/>
                <w:szCs w:val="20"/>
              </w:rPr>
              <w:t>1.1.22.</w:t>
            </w:r>
          </w:p>
        </w:tc>
        <w:tc>
          <w:tcPr>
            <w:tcW w:w="2180" w:type="dxa"/>
            <w:gridSpan w:val="2"/>
          </w:tcPr>
          <w:p w:rsidR="007C2232" w:rsidRPr="008F45E7" w:rsidRDefault="00631390" w:rsidP="00631390">
            <w:pPr>
              <w:rPr>
                <w:sz w:val="20"/>
                <w:szCs w:val="20"/>
              </w:rPr>
            </w:pPr>
            <w:r w:rsidRPr="008F45E7">
              <w:rPr>
                <w:sz w:val="20"/>
                <w:szCs w:val="20"/>
              </w:rPr>
              <w:t>Платежные р</w:t>
            </w:r>
            <w:r w:rsidR="007C2232" w:rsidRPr="008F45E7">
              <w:rPr>
                <w:sz w:val="20"/>
                <w:szCs w:val="20"/>
              </w:rPr>
              <w:t>еквизиты</w:t>
            </w:r>
            <w:r w:rsidRPr="008F45E7">
              <w:rPr>
                <w:sz w:val="20"/>
                <w:szCs w:val="20"/>
              </w:rPr>
              <w:t xml:space="preserve"> для перечисления</w:t>
            </w:r>
            <w:r w:rsidR="007C2232" w:rsidRPr="008F45E7">
              <w:rPr>
                <w:sz w:val="20"/>
                <w:szCs w:val="20"/>
              </w:rPr>
              <w:t xml:space="preserve"> денежных сре</w:t>
            </w:r>
            <w:proofErr w:type="gramStart"/>
            <w:r w:rsidR="007C2232" w:rsidRPr="008F45E7">
              <w:rPr>
                <w:sz w:val="20"/>
                <w:szCs w:val="20"/>
              </w:rPr>
              <w:t xml:space="preserve">дств </w:t>
            </w:r>
            <w:r w:rsidRPr="008F45E7">
              <w:rPr>
                <w:sz w:val="20"/>
                <w:szCs w:val="20"/>
              </w:rPr>
              <w:t>дл</w:t>
            </w:r>
            <w:proofErr w:type="gramEnd"/>
            <w:r w:rsidRPr="008F45E7">
              <w:rPr>
                <w:sz w:val="20"/>
                <w:szCs w:val="20"/>
              </w:rPr>
              <w:t>я</w:t>
            </w:r>
            <w:r w:rsidR="007C2232" w:rsidRPr="008F45E7">
              <w:rPr>
                <w:sz w:val="20"/>
                <w:szCs w:val="20"/>
              </w:rPr>
              <w:t xml:space="preserve">  обеспечени</w:t>
            </w:r>
            <w:r w:rsidRPr="008F45E7">
              <w:rPr>
                <w:sz w:val="20"/>
                <w:szCs w:val="20"/>
              </w:rPr>
              <w:t>я</w:t>
            </w:r>
            <w:r w:rsidR="007C2232" w:rsidRPr="008F45E7">
              <w:rPr>
                <w:sz w:val="20"/>
                <w:szCs w:val="20"/>
              </w:rPr>
              <w:t xml:space="preserve"> исполнения контракта</w:t>
            </w:r>
          </w:p>
        </w:tc>
        <w:tc>
          <w:tcPr>
            <w:tcW w:w="7859" w:type="dxa"/>
          </w:tcPr>
          <w:p w:rsidR="007C2232" w:rsidRPr="008F45E7" w:rsidRDefault="007C2232" w:rsidP="007C2232">
            <w:pPr>
              <w:spacing w:after="0"/>
              <w:rPr>
                <w:sz w:val="20"/>
                <w:szCs w:val="20"/>
              </w:rPr>
            </w:pPr>
            <w:r w:rsidRPr="008F45E7">
              <w:rPr>
                <w:sz w:val="20"/>
                <w:szCs w:val="20"/>
              </w:rPr>
              <w:t>Получатель: Управление Федерального казначейства по Республике Саха (Якутия) (Сах</w:t>
            </w:r>
            <w:proofErr w:type="gramStart"/>
            <w:r w:rsidRPr="008F45E7">
              <w:rPr>
                <w:sz w:val="20"/>
                <w:szCs w:val="20"/>
              </w:rPr>
              <w:t>а(</w:t>
            </w:r>
            <w:proofErr w:type="gramEnd"/>
            <w:r w:rsidRPr="008F45E7">
              <w:rPr>
                <w:sz w:val="20"/>
                <w:szCs w:val="20"/>
              </w:rPr>
              <w:t>Якутия)</w:t>
            </w:r>
            <w:proofErr w:type="spellStart"/>
            <w:r w:rsidRPr="008F45E7">
              <w:rPr>
                <w:sz w:val="20"/>
                <w:szCs w:val="20"/>
              </w:rPr>
              <w:t>стат</w:t>
            </w:r>
            <w:proofErr w:type="spellEnd"/>
            <w:r w:rsidRPr="008F45E7">
              <w:rPr>
                <w:sz w:val="20"/>
                <w:szCs w:val="20"/>
              </w:rPr>
              <w:t>)</w:t>
            </w:r>
          </w:p>
          <w:p w:rsidR="007C2232" w:rsidRPr="008F45E7" w:rsidRDefault="007C2232" w:rsidP="007C2232">
            <w:pPr>
              <w:spacing w:after="0"/>
              <w:rPr>
                <w:sz w:val="20"/>
                <w:szCs w:val="20"/>
              </w:rPr>
            </w:pPr>
            <w:r w:rsidRPr="008F45E7">
              <w:rPr>
                <w:sz w:val="20"/>
                <w:szCs w:val="20"/>
              </w:rPr>
              <w:t>ИНН 1435034776</w:t>
            </w:r>
          </w:p>
          <w:p w:rsidR="007C2232" w:rsidRPr="008F45E7" w:rsidRDefault="007C2232" w:rsidP="007C2232">
            <w:pPr>
              <w:spacing w:after="0"/>
              <w:rPr>
                <w:sz w:val="20"/>
                <w:szCs w:val="20"/>
              </w:rPr>
            </w:pPr>
            <w:r w:rsidRPr="008F45E7">
              <w:rPr>
                <w:sz w:val="20"/>
                <w:szCs w:val="20"/>
              </w:rPr>
              <w:t>КПП 143501001</w:t>
            </w:r>
          </w:p>
          <w:p w:rsidR="007C2232" w:rsidRPr="008F45E7" w:rsidRDefault="007C2232" w:rsidP="007C2232">
            <w:pPr>
              <w:spacing w:after="0"/>
              <w:rPr>
                <w:sz w:val="20"/>
                <w:szCs w:val="20"/>
              </w:rPr>
            </w:pPr>
            <w:r w:rsidRPr="008F45E7">
              <w:rPr>
                <w:sz w:val="20"/>
                <w:szCs w:val="20"/>
              </w:rPr>
              <w:t>БИК 049805001</w:t>
            </w:r>
          </w:p>
          <w:p w:rsidR="007C2232" w:rsidRPr="008F45E7" w:rsidRDefault="007C2232" w:rsidP="007C2232">
            <w:pPr>
              <w:spacing w:after="0"/>
              <w:rPr>
                <w:sz w:val="20"/>
                <w:szCs w:val="20"/>
              </w:rPr>
            </w:pPr>
            <w:r w:rsidRPr="008F45E7">
              <w:rPr>
                <w:sz w:val="20"/>
                <w:szCs w:val="20"/>
              </w:rPr>
              <w:t>ОКТМО 98701000</w:t>
            </w:r>
          </w:p>
          <w:p w:rsidR="007C2232" w:rsidRPr="008F45E7" w:rsidRDefault="007C2232" w:rsidP="007C2232">
            <w:pPr>
              <w:spacing w:after="0"/>
              <w:rPr>
                <w:sz w:val="20"/>
                <w:szCs w:val="20"/>
              </w:rPr>
            </w:pPr>
            <w:proofErr w:type="spellStart"/>
            <w:proofErr w:type="gramStart"/>
            <w:r w:rsidRPr="008F45E7">
              <w:rPr>
                <w:sz w:val="20"/>
                <w:szCs w:val="20"/>
              </w:rPr>
              <w:t>р</w:t>
            </w:r>
            <w:proofErr w:type="spellEnd"/>
            <w:proofErr w:type="gramEnd"/>
            <w:r w:rsidRPr="008F45E7">
              <w:rPr>
                <w:sz w:val="20"/>
                <w:szCs w:val="20"/>
              </w:rPr>
              <w:t>/счет 40302810700001000016</w:t>
            </w:r>
          </w:p>
          <w:p w:rsidR="007C2232" w:rsidRPr="008F45E7" w:rsidRDefault="007C2232" w:rsidP="007C2232">
            <w:pPr>
              <w:spacing w:after="0"/>
              <w:rPr>
                <w:sz w:val="20"/>
                <w:szCs w:val="20"/>
              </w:rPr>
            </w:pPr>
            <w:r w:rsidRPr="008F45E7">
              <w:rPr>
                <w:sz w:val="20"/>
                <w:szCs w:val="20"/>
              </w:rPr>
              <w:t xml:space="preserve">Банк получателя: Отделение - НБ Республики Саха (Якутия) </w:t>
            </w:r>
          </w:p>
          <w:p w:rsidR="007C2232" w:rsidRPr="008F45E7" w:rsidRDefault="007C2232" w:rsidP="007C2232">
            <w:pPr>
              <w:spacing w:after="0"/>
              <w:rPr>
                <w:sz w:val="20"/>
                <w:szCs w:val="20"/>
              </w:rPr>
            </w:pPr>
            <w:proofErr w:type="gramStart"/>
            <w:r w:rsidRPr="008F45E7">
              <w:rPr>
                <w:sz w:val="20"/>
                <w:szCs w:val="20"/>
              </w:rPr>
              <w:t>л</w:t>
            </w:r>
            <w:proofErr w:type="gramEnd"/>
            <w:r w:rsidRPr="008F45E7">
              <w:rPr>
                <w:sz w:val="20"/>
                <w:szCs w:val="20"/>
              </w:rPr>
              <w:t>/счет 05161099050</w:t>
            </w:r>
          </w:p>
          <w:p w:rsidR="007C2232" w:rsidRPr="008F45E7" w:rsidRDefault="007C2232" w:rsidP="007C2232">
            <w:pPr>
              <w:spacing w:after="0"/>
              <w:rPr>
                <w:sz w:val="20"/>
                <w:szCs w:val="20"/>
              </w:rPr>
            </w:pPr>
            <w:r w:rsidRPr="008F45E7">
              <w:rPr>
                <w:sz w:val="20"/>
                <w:szCs w:val="20"/>
                <w:u w:val="single"/>
              </w:rPr>
              <w:t>Назначение платежа:</w:t>
            </w:r>
            <w:r w:rsidRPr="008F45E7">
              <w:rPr>
                <w:sz w:val="20"/>
                <w:szCs w:val="20"/>
              </w:rPr>
              <w:t xml:space="preserve"> </w:t>
            </w:r>
          </w:p>
          <w:p w:rsidR="007C2232" w:rsidRPr="008F45E7" w:rsidRDefault="007C2232" w:rsidP="00631390">
            <w:pPr>
              <w:spacing w:after="0"/>
              <w:rPr>
                <w:sz w:val="20"/>
                <w:szCs w:val="20"/>
              </w:rPr>
            </w:pPr>
            <w:r w:rsidRPr="008F45E7">
              <w:rPr>
                <w:sz w:val="20"/>
                <w:szCs w:val="20"/>
              </w:rPr>
              <w:t xml:space="preserve"> «Обеспечение исполнения контракта</w:t>
            </w:r>
            <w:r w:rsidR="00ED1D1F" w:rsidRPr="008F45E7">
              <w:rPr>
                <w:sz w:val="20"/>
                <w:szCs w:val="20"/>
              </w:rPr>
              <w:t xml:space="preserve"> на оказание услуг по обязательному страхованию гражданской ответственности владельцев транспортных средств (ОСАГО)</w:t>
            </w:r>
            <w:r w:rsidRPr="008F45E7">
              <w:rPr>
                <w:sz w:val="20"/>
                <w:szCs w:val="20"/>
              </w:rPr>
              <w:t>, заключаемого по результатам открытого конкурса № _____________________________ (номер извещения)».</w:t>
            </w:r>
          </w:p>
        </w:tc>
      </w:tr>
      <w:tr w:rsidR="007C2232" w:rsidRPr="008F45E7" w:rsidTr="003E4D81">
        <w:tc>
          <w:tcPr>
            <w:tcW w:w="851" w:type="dxa"/>
          </w:tcPr>
          <w:p w:rsidR="007C2232" w:rsidRPr="008F45E7" w:rsidRDefault="007C2232" w:rsidP="009246DF">
            <w:pPr>
              <w:jc w:val="left"/>
              <w:rPr>
                <w:sz w:val="20"/>
                <w:szCs w:val="20"/>
              </w:rPr>
            </w:pPr>
            <w:r w:rsidRPr="008F45E7">
              <w:rPr>
                <w:sz w:val="20"/>
                <w:szCs w:val="20"/>
              </w:rPr>
              <w:t>1.1.23.</w:t>
            </w:r>
          </w:p>
        </w:tc>
        <w:tc>
          <w:tcPr>
            <w:tcW w:w="2180" w:type="dxa"/>
            <w:gridSpan w:val="2"/>
          </w:tcPr>
          <w:p w:rsidR="007C2232" w:rsidRPr="008F45E7" w:rsidRDefault="007C2232" w:rsidP="007C2232">
            <w:pPr>
              <w:rPr>
                <w:sz w:val="20"/>
                <w:szCs w:val="20"/>
              </w:rPr>
            </w:pPr>
            <w:r w:rsidRPr="008F45E7">
              <w:rPr>
                <w:sz w:val="20"/>
                <w:szCs w:val="20"/>
              </w:rPr>
              <w:t xml:space="preserve">Антидемпинговые </w:t>
            </w:r>
            <w:r w:rsidRPr="008F45E7">
              <w:rPr>
                <w:sz w:val="20"/>
                <w:szCs w:val="20"/>
              </w:rPr>
              <w:lastRenderedPageBreak/>
              <w:t>меры</w:t>
            </w:r>
          </w:p>
        </w:tc>
        <w:tc>
          <w:tcPr>
            <w:tcW w:w="7859" w:type="dxa"/>
          </w:tcPr>
          <w:p w:rsidR="007C2232" w:rsidRPr="008F45E7" w:rsidRDefault="007C2232" w:rsidP="007C2232">
            <w:pPr>
              <w:pStyle w:val="a7"/>
              <w:numPr>
                <w:ilvl w:val="0"/>
                <w:numId w:val="2"/>
              </w:numPr>
              <w:tabs>
                <w:tab w:val="left" w:pos="405"/>
              </w:tabs>
              <w:autoSpaceDE w:val="0"/>
              <w:autoSpaceDN w:val="0"/>
              <w:adjustRightInd w:val="0"/>
              <w:spacing w:after="0"/>
              <w:ind w:left="0" w:firstLine="0"/>
              <w:rPr>
                <w:rFonts w:eastAsiaTheme="minorHAnsi"/>
                <w:sz w:val="20"/>
                <w:szCs w:val="20"/>
                <w:lang w:eastAsia="en-US"/>
              </w:rPr>
            </w:pPr>
            <w:r w:rsidRPr="008F45E7">
              <w:rPr>
                <w:rFonts w:eastAsiaTheme="minorHAnsi"/>
                <w:sz w:val="20"/>
                <w:szCs w:val="20"/>
                <w:lang w:eastAsia="en-US"/>
              </w:rPr>
              <w:lastRenderedPageBreak/>
              <w:t xml:space="preserve">Если участником закупки, с которым заключается контракт, предложена цена </w:t>
            </w:r>
            <w:r w:rsidRPr="008F45E7">
              <w:rPr>
                <w:rFonts w:eastAsiaTheme="minorHAnsi"/>
                <w:sz w:val="20"/>
                <w:szCs w:val="20"/>
                <w:lang w:eastAsia="en-US"/>
              </w:rPr>
              <w:lastRenderedPageBreak/>
              <w:t xml:space="preserve">контракта, которая на двадцать пять и более </w:t>
            </w:r>
            <w:proofErr w:type="gramStart"/>
            <w:r w:rsidRPr="008F45E7">
              <w:rPr>
                <w:rFonts w:eastAsiaTheme="minorHAnsi"/>
                <w:sz w:val="20"/>
                <w:szCs w:val="20"/>
                <w:lang w:eastAsia="en-US"/>
              </w:rPr>
              <w:t>процентов</w:t>
            </w:r>
            <w:proofErr w:type="gramEnd"/>
            <w:r w:rsidRPr="008F45E7">
              <w:rPr>
                <w:rFonts w:eastAsiaTheme="minorHAnsi"/>
                <w:sz w:val="20"/>
                <w:szCs w:val="20"/>
                <w:lang w:eastAsia="en-US"/>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w:t>
            </w:r>
            <w:r w:rsidR="00631390" w:rsidRPr="008F45E7">
              <w:rPr>
                <w:rFonts w:eastAsiaTheme="minorHAnsi"/>
                <w:sz w:val="20"/>
                <w:szCs w:val="20"/>
                <w:lang w:eastAsia="en-US"/>
              </w:rPr>
              <w:t>и</w:t>
            </w:r>
            <w:r w:rsidRPr="008F45E7">
              <w:rPr>
                <w:rFonts w:eastAsiaTheme="minorHAnsi"/>
                <w:sz w:val="20"/>
                <w:szCs w:val="20"/>
                <w:lang w:eastAsia="en-US"/>
              </w:rPr>
              <w:t>ли информации, подтверждающей добросовестность такого участника на дату подачи заявки.</w:t>
            </w:r>
          </w:p>
          <w:p w:rsidR="007C2232" w:rsidRPr="008F45E7" w:rsidRDefault="007C2232" w:rsidP="007C2232">
            <w:pPr>
              <w:pStyle w:val="a7"/>
              <w:numPr>
                <w:ilvl w:val="0"/>
                <w:numId w:val="2"/>
              </w:numPr>
              <w:tabs>
                <w:tab w:val="left" w:pos="405"/>
              </w:tabs>
              <w:autoSpaceDE w:val="0"/>
              <w:autoSpaceDN w:val="0"/>
              <w:adjustRightInd w:val="0"/>
              <w:spacing w:after="0"/>
              <w:ind w:left="0" w:firstLine="0"/>
              <w:rPr>
                <w:sz w:val="20"/>
                <w:szCs w:val="20"/>
              </w:rPr>
            </w:pPr>
            <w:proofErr w:type="gramStart"/>
            <w:r w:rsidRPr="008F45E7">
              <w:rPr>
                <w:rFonts w:eastAsiaTheme="minorHAnsi"/>
                <w:sz w:val="20"/>
                <w:szCs w:val="20"/>
                <w:lang w:eastAsia="en-U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8F45E7">
              <w:rPr>
                <w:rFonts w:eastAsiaTheme="minorHAnsi"/>
                <w:sz w:val="20"/>
                <w:szCs w:val="20"/>
                <w:lang w:eastAsia="en-US"/>
              </w:rPr>
              <w:t xml:space="preserve"> </w:t>
            </w:r>
            <w:proofErr w:type="gramStart"/>
            <w:r w:rsidRPr="008F45E7">
              <w:rPr>
                <w:rFonts w:eastAsiaTheme="minorHAnsi"/>
                <w:sz w:val="20"/>
                <w:szCs w:val="20"/>
                <w:lang w:eastAsia="en-US"/>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8F45E7">
              <w:rPr>
                <w:rFonts w:eastAsiaTheme="minorHAnsi"/>
                <w:sz w:val="20"/>
                <w:szCs w:val="20"/>
                <w:lang w:eastAsia="en-US"/>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r w:rsidRPr="008F45E7">
              <w:rPr>
                <w:sz w:val="20"/>
                <w:szCs w:val="20"/>
              </w:rPr>
              <w:t>подпунктом 1 настоящего пункта.</w:t>
            </w:r>
          </w:p>
          <w:p w:rsidR="007C2232" w:rsidRPr="008F45E7" w:rsidRDefault="007C2232" w:rsidP="007C2232">
            <w:pPr>
              <w:pStyle w:val="a7"/>
              <w:numPr>
                <w:ilvl w:val="0"/>
                <w:numId w:val="2"/>
              </w:numPr>
              <w:tabs>
                <w:tab w:val="left" w:pos="405"/>
              </w:tabs>
              <w:autoSpaceDE w:val="0"/>
              <w:autoSpaceDN w:val="0"/>
              <w:adjustRightInd w:val="0"/>
              <w:spacing w:after="0"/>
              <w:ind w:left="0" w:firstLine="0"/>
              <w:rPr>
                <w:rFonts w:eastAsiaTheme="minorHAnsi"/>
                <w:sz w:val="20"/>
                <w:szCs w:val="20"/>
                <w:lang w:eastAsia="en-US"/>
              </w:rPr>
            </w:pPr>
            <w:r w:rsidRPr="008F45E7">
              <w:rPr>
                <w:rFonts w:eastAsiaTheme="minorHAnsi"/>
                <w:sz w:val="20"/>
                <w:szCs w:val="20"/>
                <w:lang w:eastAsia="en-US"/>
              </w:rPr>
              <w:t xml:space="preserve">В случае проведения конкурса информация, предусмотренная </w:t>
            </w:r>
            <w:r w:rsidRPr="008F45E7">
              <w:rPr>
                <w:sz w:val="20"/>
                <w:szCs w:val="20"/>
              </w:rPr>
              <w:t>подпунктом 2 настоящего пункта</w:t>
            </w:r>
            <w:r w:rsidRPr="008F45E7">
              <w:rPr>
                <w:rFonts w:eastAsiaTheme="minorHAnsi"/>
                <w:sz w:val="20"/>
                <w:szCs w:val="20"/>
                <w:lang w:eastAsia="en-US"/>
              </w:rPr>
              <w:t xml:space="preserve">,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8F45E7">
              <w:rPr>
                <w:rFonts w:eastAsiaTheme="minorHAnsi"/>
                <w:sz w:val="20"/>
                <w:szCs w:val="20"/>
                <w:lang w:eastAsia="en-US"/>
              </w:rPr>
              <w:t xml:space="preserve">Если участником закупки в случае, предусмотренном </w:t>
            </w:r>
            <w:r w:rsidRPr="008F45E7">
              <w:rPr>
                <w:sz w:val="20"/>
                <w:szCs w:val="20"/>
              </w:rPr>
              <w:t>подпунктом 1 настоящего пункта</w:t>
            </w:r>
            <w:r w:rsidRPr="008F45E7">
              <w:rPr>
                <w:rFonts w:eastAsiaTheme="minorHAnsi"/>
                <w:sz w:val="20"/>
                <w:szCs w:val="20"/>
                <w:lang w:eastAsia="en-US"/>
              </w:rPr>
              <w:t xml:space="preserve">, в составе заявки на участие в конкурсе не предоставлена информация, подтверждающая его добросовестность в соответствии с </w:t>
            </w:r>
            <w:r w:rsidRPr="008F45E7">
              <w:rPr>
                <w:sz w:val="20"/>
                <w:szCs w:val="20"/>
              </w:rPr>
              <w:t>подпунктом 2 настоящего пункта</w:t>
            </w:r>
            <w:r w:rsidRPr="008F45E7">
              <w:rPr>
                <w:rFonts w:eastAsiaTheme="minorHAnsi"/>
                <w:sz w:val="20"/>
                <w:szCs w:val="20"/>
                <w:lang w:eastAsia="en-US"/>
              </w:rPr>
              <w:t>,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w:t>
            </w:r>
            <w:proofErr w:type="gramEnd"/>
            <w:r w:rsidRPr="008F45E7">
              <w:rPr>
                <w:rFonts w:eastAsiaTheme="minorHAnsi"/>
                <w:sz w:val="20"/>
                <w:szCs w:val="20"/>
                <w:lang w:eastAsia="en-US"/>
              </w:rPr>
              <w:t xml:space="preserve"> чем в размере аванса (если контрактом предусмотрена выплата аванса).</w:t>
            </w:r>
          </w:p>
          <w:p w:rsidR="007C2232" w:rsidRPr="008F45E7" w:rsidRDefault="007C2232" w:rsidP="007C2232">
            <w:pPr>
              <w:pStyle w:val="a7"/>
              <w:numPr>
                <w:ilvl w:val="0"/>
                <w:numId w:val="2"/>
              </w:numPr>
              <w:tabs>
                <w:tab w:val="left" w:pos="405"/>
              </w:tabs>
              <w:autoSpaceDE w:val="0"/>
              <w:autoSpaceDN w:val="0"/>
              <w:adjustRightInd w:val="0"/>
              <w:spacing w:after="0"/>
              <w:ind w:left="0" w:firstLine="0"/>
              <w:rPr>
                <w:sz w:val="20"/>
                <w:szCs w:val="20"/>
              </w:rPr>
            </w:pPr>
            <w:r w:rsidRPr="008F45E7">
              <w:rPr>
                <w:rFonts w:eastAsiaTheme="minorHAnsi"/>
                <w:sz w:val="20"/>
                <w:szCs w:val="20"/>
                <w:lang w:eastAsia="en-US"/>
              </w:rPr>
              <w:t>Обеспечение, указанное в подпункте 1 настоящего пункта,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tc>
      </w:tr>
      <w:tr w:rsidR="007C2232" w:rsidRPr="008F45E7" w:rsidTr="003E4D81">
        <w:tc>
          <w:tcPr>
            <w:tcW w:w="851" w:type="dxa"/>
          </w:tcPr>
          <w:p w:rsidR="007C2232" w:rsidRPr="008F45E7" w:rsidRDefault="007C2232" w:rsidP="009246DF">
            <w:pPr>
              <w:jc w:val="left"/>
              <w:rPr>
                <w:sz w:val="20"/>
                <w:szCs w:val="20"/>
              </w:rPr>
            </w:pPr>
            <w:r w:rsidRPr="008F45E7">
              <w:rPr>
                <w:sz w:val="20"/>
                <w:szCs w:val="20"/>
              </w:rPr>
              <w:lastRenderedPageBreak/>
              <w:t>1.1.24.</w:t>
            </w:r>
          </w:p>
        </w:tc>
        <w:tc>
          <w:tcPr>
            <w:tcW w:w="2180" w:type="dxa"/>
            <w:gridSpan w:val="2"/>
          </w:tcPr>
          <w:p w:rsidR="007C2232" w:rsidRPr="008F45E7" w:rsidRDefault="007C2232" w:rsidP="007C2232">
            <w:pPr>
              <w:pStyle w:val="ConsPlusNormal0"/>
              <w:jc w:val="both"/>
              <w:rPr>
                <w:rFonts w:ascii="Times New Roman" w:hAnsi="Times New Roman" w:cs="Times New Roman"/>
                <w:szCs w:val="20"/>
                <w:highlight w:val="cyan"/>
              </w:rPr>
            </w:pPr>
            <w:r w:rsidRPr="008F45E7">
              <w:rPr>
                <w:rFonts w:ascii="Times New Roman" w:eastAsiaTheme="minorHAnsi" w:hAnsi="Times New Roman" w:cs="Times New Roman"/>
                <w:szCs w:val="20"/>
                <w:lang w:eastAsia="en-US"/>
              </w:rPr>
              <w:t>Порядок предоставления участникам закупки разъяснений положений конкурсной документации, даты начала и окончания срока такого предоставления</w:t>
            </w:r>
          </w:p>
        </w:tc>
        <w:tc>
          <w:tcPr>
            <w:tcW w:w="7859" w:type="dxa"/>
          </w:tcPr>
          <w:p w:rsidR="007C2232" w:rsidRPr="008F45E7" w:rsidRDefault="007C2232" w:rsidP="007C2232">
            <w:pPr>
              <w:ind w:firstLine="540"/>
              <w:rPr>
                <w:sz w:val="20"/>
                <w:szCs w:val="20"/>
              </w:rPr>
            </w:pPr>
            <w:r w:rsidRPr="008F45E7">
              <w:rPr>
                <w:sz w:val="20"/>
                <w:szCs w:val="20"/>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7C2232" w:rsidRPr="00A57AF0" w:rsidRDefault="007C2232" w:rsidP="007C2232">
            <w:pPr>
              <w:pStyle w:val="a7"/>
              <w:tabs>
                <w:tab w:val="left" w:pos="142"/>
                <w:tab w:val="left" w:pos="284"/>
                <w:tab w:val="left" w:pos="426"/>
              </w:tabs>
              <w:autoSpaceDE w:val="0"/>
              <w:autoSpaceDN w:val="0"/>
              <w:adjustRightInd w:val="0"/>
              <w:spacing w:after="0"/>
              <w:ind w:left="0" w:firstLine="567"/>
              <w:rPr>
                <w:bCs/>
                <w:sz w:val="20"/>
                <w:szCs w:val="20"/>
              </w:rPr>
            </w:pPr>
            <w:r w:rsidRPr="008F45E7">
              <w:rPr>
                <w:bCs/>
                <w:sz w:val="20"/>
                <w:szCs w:val="20"/>
              </w:rPr>
              <w:t xml:space="preserve">Дата начала срока предоставления участникам конкурса разъяснений положений документации </w:t>
            </w:r>
            <w:r w:rsidR="000B3C7C" w:rsidRPr="00A57AF0">
              <w:rPr>
                <w:bCs/>
                <w:sz w:val="20"/>
                <w:szCs w:val="20"/>
              </w:rPr>
              <w:t>29</w:t>
            </w:r>
            <w:r w:rsidRPr="00A57AF0">
              <w:rPr>
                <w:bCs/>
                <w:sz w:val="20"/>
                <w:szCs w:val="20"/>
              </w:rPr>
              <w:t xml:space="preserve"> </w:t>
            </w:r>
            <w:r w:rsidR="008F7456" w:rsidRPr="00A57AF0">
              <w:rPr>
                <w:bCs/>
                <w:sz w:val="20"/>
                <w:szCs w:val="20"/>
              </w:rPr>
              <w:t>апр</w:t>
            </w:r>
            <w:r w:rsidRPr="00A57AF0">
              <w:rPr>
                <w:bCs/>
                <w:sz w:val="20"/>
                <w:szCs w:val="20"/>
              </w:rPr>
              <w:t xml:space="preserve">еля 2019 года. </w:t>
            </w:r>
          </w:p>
          <w:p w:rsidR="007C2232" w:rsidRPr="008F45E7" w:rsidRDefault="007C2232" w:rsidP="00A57AF0">
            <w:pPr>
              <w:pStyle w:val="a7"/>
              <w:tabs>
                <w:tab w:val="left" w:pos="142"/>
                <w:tab w:val="left" w:pos="284"/>
                <w:tab w:val="left" w:pos="426"/>
              </w:tabs>
              <w:autoSpaceDE w:val="0"/>
              <w:autoSpaceDN w:val="0"/>
              <w:adjustRightInd w:val="0"/>
              <w:spacing w:after="0"/>
              <w:ind w:left="0" w:firstLine="567"/>
              <w:rPr>
                <w:rFonts w:eastAsia="Times New Roman"/>
                <w:sz w:val="20"/>
                <w:szCs w:val="20"/>
              </w:rPr>
            </w:pPr>
            <w:r w:rsidRPr="00A57AF0">
              <w:rPr>
                <w:bCs/>
                <w:sz w:val="20"/>
                <w:szCs w:val="20"/>
              </w:rPr>
              <w:t xml:space="preserve">Дата окончания срока предоставления участникам конкурса разъяснений положений документации </w:t>
            </w:r>
            <w:r w:rsidR="000B3C7C" w:rsidRPr="00A57AF0">
              <w:rPr>
                <w:bCs/>
                <w:sz w:val="20"/>
                <w:szCs w:val="20"/>
              </w:rPr>
              <w:t>24</w:t>
            </w:r>
            <w:r w:rsidRPr="00A57AF0">
              <w:rPr>
                <w:bCs/>
                <w:sz w:val="20"/>
                <w:szCs w:val="20"/>
              </w:rPr>
              <w:t xml:space="preserve"> мая 2019 года при условии, </w:t>
            </w:r>
            <w:r w:rsidRPr="00A57AF0">
              <w:rPr>
                <w:sz w:val="20"/>
                <w:szCs w:val="20"/>
              </w:rPr>
              <w:t xml:space="preserve">что запрос поступил не позднее </w:t>
            </w:r>
            <w:r w:rsidR="008F7456" w:rsidRPr="00A57AF0">
              <w:rPr>
                <w:sz w:val="20"/>
                <w:szCs w:val="20"/>
              </w:rPr>
              <w:t>22</w:t>
            </w:r>
            <w:r w:rsidRPr="00A57AF0">
              <w:rPr>
                <w:sz w:val="20"/>
                <w:szCs w:val="20"/>
              </w:rPr>
              <w:t xml:space="preserve"> мая 2019 года.</w:t>
            </w:r>
          </w:p>
        </w:tc>
      </w:tr>
      <w:tr w:rsidR="001B3990" w:rsidRPr="008F45E7" w:rsidTr="003E4D81">
        <w:tc>
          <w:tcPr>
            <w:tcW w:w="851" w:type="dxa"/>
          </w:tcPr>
          <w:p w:rsidR="001B3990" w:rsidRPr="008F45E7" w:rsidRDefault="001B3990" w:rsidP="009246DF">
            <w:pPr>
              <w:jc w:val="left"/>
              <w:rPr>
                <w:sz w:val="20"/>
                <w:szCs w:val="20"/>
              </w:rPr>
            </w:pPr>
            <w:r w:rsidRPr="008F45E7">
              <w:rPr>
                <w:sz w:val="20"/>
                <w:szCs w:val="20"/>
              </w:rPr>
              <w:t>1.1.25.</w:t>
            </w:r>
          </w:p>
        </w:tc>
        <w:tc>
          <w:tcPr>
            <w:tcW w:w="2180" w:type="dxa"/>
            <w:gridSpan w:val="2"/>
          </w:tcPr>
          <w:p w:rsidR="001B3990" w:rsidRPr="008F45E7" w:rsidRDefault="001B3990" w:rsidP="00AD5980">
            <w:pPr>
              <w:pStyle w:val="ConsPlusNormal0"/>
              <w:jc w:val="both"/>
              <w:rPr>
                <w:rFonts w:ascii="Times New Roman" w:eastAsiaTheme="minorHAnsi" w:hAnsi="Times New Roman" w:cs="Times New Roman"/>
                <w:szCs w:val="20"/>
                <w:lang w:eastAsia="en-US"/>
              </w:rPr>
            </w:pPr>
            <w:r w:rsidRPr="008F45E7">
              <w:rPr>
                <w:rFonts w:ascii="Times New Roman" w:eastAsiaTheme="minorHAnsi" w:hAnsi="Times New Roman" w:cs="Times New Roman"/>
                <w:szCs w:val="20"/>
                <w:lang w:eastAsia="en-US"/>
              </w:rPr>
              <w:t xml:space="preserve">Преимущества, предоставляемые </w:t>
            </w:r>
            <w:r w:rsidRPr="008F45E7">
              <w:rPr>
                <w:rFonts w:ascii="Times New Roman" w:eastAsiaTheme="minorHAnsi" w:hAnsi="Times New Roman" w:cs="Times New Roman"/>
                <w:szCs w:val="20"/>
                <w:lang w:eastAsia="en-US"/>
              </w:rPr>
              <w:lastRenderedPageBreak/>
              <w:t>заказчиком учреждениям и предприятиям уголовно-исполнительной системы  (</w:t>
            </w:r>
            <w:hyperlink r:id="rId10" w:history="1">
              <w:r w:rsidRPr="008F45E7">
                <w:rPr>
                  <w:rFonts w:ascii="Times New Roman" w:eastAsiaTheme="minorHAnsi" w:hAnsi="Times New Roman" w:cs="Times New Roman"/>
                  <w:szCs w:val="20"/>
                  <w:lang w:eastAsia="en-US"/>
                </w:rPr>
                <w:t>ст. 28</w:t>
              </w:r>
            </w:hyperlink>
            <w:r w:rsidRPr="008F45E7">
              <w:rPr>
                <w:rFonts w:ascii="Times New Roman" w:eastAsiaTheme="minorHAnsi" w:hAnsi="Times New Roman" w:cs="Times New Roman"/>
                <w:szCs w:val="20"/>
                <w:lang w:eastAsia="en-US"/>
              </w:rPr>
              <w:t xml:space="preserve">  Закона №44-ФЗ) - </w:t>
            </w:r>
          </w:p>
        </w:tc>
        <w:tc>
          <w:tcPr>
            <w:tcW w:w="7859" w:type="dxa"/>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lastRenderedPageBreak/>
              <w:t xml:space="preserve">Не </w:t>
            </w:r>
            <w:proofErr w:type="gramStart"/>
            <w:r w:rsidRPr="008F45E7">
              <w:rPr>
                <w:rFonts w:ascii="Times New Roman" w:hAnsi="Times New Roman" w:cs="Times New Roman"/>
                <w:szCs w:val="20"/>
              </w:rPr>
              <w:t>установлены</w:t>
            </w:r>
            <w:proofErr w:type="gramEnd"/>
          </w:p>
        </w:tc>
      </w:tr>
      <w:tr w:rsidR="001B3990" w:rsidRPr="008F45E7" w:rsidTr="003E4D81">
        <w:tc>
          <w:tcPr>
            <w:tcW w:w="851" w:type="dxa"/>
          </w:tcPr>
          <w:p w:rsidR="001B3990" w:rsidRPr="008F45E7" w:rsidRDefault="001B3990" w:rsidP="00F954F2">
            <w:pPr>
              <w:jc w:val="left"/>
              <w:rPr>
                <w:sz w:val="20"/>
                <w:szCs w:val="20"/>
              </w:rPr>
            </w:pPr>
            <w:r w:rsidRPr="008F45E7">
              <w:rPr>
                <w:sz w:val="20"/>
                <w:szCs w:val="20"/>
              </w:rPr>
              <w:lastRenderedPageBreak/>
              <w:t>1.1.26.</w:t>
            </w:r>
          </w:p>
        </w:tc>
        <w:tc>
          <w:tcPr>
            <w:tcW w:w="2180" w:type="dxa"/>
            <w:gridSpan w:val="2"/>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Преимущества, предоставляемые заказчиком организациям инвалидов (</w:t>
            </w:r>
            <w:hyperlink r:id="rId11" w:history="1">
              <w:r w:rsidRPr="008F45E7">
                <w:rPr>
                  <w:rFonts w:ascii="Times New Roman" w:hAnsi="Times New Roman" w:cs="Times New Roman"/>
                  <w:szCs w:val="20"/>
                </w:rPr>
                <w:t>ст</w:t>
              </w:r>
            </w:hyperlink>
            <w:r w:rsidRPr="008F45E7">
              <w:rPr>
                <w:rFonts w:ascii="Times New Roman" w:hAnsi="Times New Roman" w:cs="Times New Roman"/>
                <w:szCs w:val="20"/>
              </w:rPr>
              <w:t>.</w:t>
            </w:r>
            <w:hyperlink r:id="rId12" w:history="1">
              <w:r w:rsidRPr="008F45E7">
                <w:rPr>
                  <w:rFonts w:ascii="Times New Roman" w:hAnsi="Times New Roman" w:cs="Times New Roman"/>
                  <w:szCs w:val="20"/>
                </w:rPr>
                <w:t>29</w:t>
              </w:r>
            </w:hyperlink>
            <w:r w:rsidRPr="008F45E7">
              <w:rPr>
                <w:rFonts w:ascii="Times New Roman" w:hAnsi="Times New Roman" w:cs="Times New Roman"/>
                <w:szCs w:val="20"/>
              </w:rPr>
              <w:t xml:space="preserve"> Закона №44-ФЗ)</w:t>
            </w:r>
          </w:p>
        </w:tc>
        <w:tc>
          <w:tcPr>
            <w:tcW w:w="7859" w:type="dxa"/>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 xml:space="preserve">Не </w:t>
            </w:r>
            <w:proofErr w:type="gramStart"/>
            <w:r w:rsidRPr="008F45E7">
              <w:rPr>
                <w:rFonts w:ascii="Times New Roman" w:hAnsi="Times New Roman" w:cs="Times New Roman"/>
                <w:szCs w:val="20"/>
              </w:rPr>
              <w:t>установлены</w:t>
            </w:r>
            <w:proofErr w:type="gramEnd"/>
          </w:p>
        </w:tc>
      </w:tr>
      <w:tr w:rsidR="001B3990" w:rsidRPr="008F45E7" w:rsidTr="003E4D81">
        <w:tc>
          <w:tcPr>
            <w:tcW w:w="851" w:type="dxa"/>
          </w:tcPr>
          <w:p w:rsidR="001B3990" w:rsidRPr="008F45E7" w:rsidRDefault="001B3990" w:rsidP="00F954F2">
            <w:pPr>
              <w:jc w:val="left"/>
              <w:rPr>
                <w:sz w:val="20"/>
                <w:szCs w:val="20"/>
              </w:rPr>
            </w:pPr>
            <w:r w:rsidRPr="008F45E7">
              <w:rPr>
                <w:sz w:val="20"/>
                <w:szCs w:val="20"/>
              </w:rPr>
              <w:t>1.1.27.</w:t>
            </w:r>
          </w:p>
        </w:tc>
        <w:tc>
          <w:tcPr>
            <w:tcW w:w="2180" w:type="dxa"/>
            <w:gridSpan w:val="2"/>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Преимущества субъектам малого предпринимательства, социально ориентированным некоммерческим организациям</w:t>
            </w:r>
          </w:p>
        </w:tc>
        <w:tc>
          <w:tcPr>
            <w:tcW w:w="7859" w:type="dxa"/>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 xml:space="preserve">Не </w:t>
            </w:r>
            <w:proofErr w:type="gramStart"/>
            <w:r w:rsidRPr="008F45E7">
              <w:rPr>
                <w:rFonts w:ascii="Times New Roman" w:hAnsi="Times New Roman" w:cs="Times New Roman"/>
                <w:szCs w:val="20"/>
              </w:rPr>
              <w:t>установлены</w:t>
            </w:r>
            <w:proofErr w:type="gramEnd"/>
          </w:p>
        </w:tc>
      </w:tr>
      <w:tr w:rsidR="001B3990" w:rsidRPr="008F45E7" w:rsidTr="003E4D81">
        <w:tc>
          <w:tcPr>
            <w:tcW w:w="851" w:type="dxa"/>
            <w:tcBorders>
              <w:bottom w:val="single" w:sz="4" w:space="0" w:color="auto"/>
            </w:tcBorders>
          </w:tcPr>
          <w:p w:rsidR="001B3990" w:rsidRPr="008F45E7" w:rsidRDefault="00A41EAA" w:rsidP="00F954F2">
            <w:pPr>
              <w:jc w:val="left"/>
              <w:rPr>
                <w:sz w:val="20"/>
                <w:szCs w:val="20"/>
              </w:rPr>
            </w:pPr>
            <w:r w:rsidRPr="008F45E7">
              <w:rPr>
                <w:sz w:val="20"/>
                <w:szCs w:val="20"/>
              </w:rPr>
              <w:t>1.1.28</w:t>
            </w:r>
            <w:r w:rsidR="001B3990" w:rsidRPr="008F45E7">
              <w:rPr>
                <w:sz w:val="20"/>
                <w:szCs w:val="20"/>
              </w:rPr>
              <w:t>.</w:t>
            </w:r>
          </w:p>
        </w:tc>
        <w:tc>
          <w:tcPr>
            <w:tcW w:w="2180" w:type="dxa"/>
            <w:gridSpan w:val="2"/>
            <w:tcBorders>
              <w:bottom w:val="single" w:sz="4" w:space="0" w:color="auto"/>
            </w:tcBorders>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 xml:space="preserve">Условия, запреты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3" w:history="1">
              <w:r w:rsidRPr="008F45E7">
                <w:rPr>
                  <w:rFonts w:ascii="Times New Roman" w:hAnsi="Times New Roman" w:cs="Times New Roman"/>
                  <w:szCs w:val="20"/>
                </w:rPr>
                <w:t>статьей 14</w:t>
              </w:r>
            </w:hyperlink>
            <w:r w:rsidRPr="008F45E7">
              <w:rPr>
                <w:rFonts w:ascii="Times New Roman" w:hAnsi="Times New Roman" w:cs="Times New Roman"/>
                <w:szCs w:val="20"/>
              </w:rPr>
              <w:t xml:space="preserve"> Закона №44-ФЗ - </w:t>
            </w:r>
          </w:p>
        </w:tc>
        <w:tc>
          <w:tcPr>
            <w:tcW w:w="7859" w:type="dxa"/>
            <w:tcBorders>
              <w:bottom w:val="single" w:sz="4" w:space="0" w:color="auto"/>
            </w:tcBorders>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Не установлено</w:t>
            </w:r>
          </w:p>
        </w:tc>
      </w:tr>
      <w:tr w:rsidR="001B3990" w:rsidRPr="008F45E7" w:rsidTr="003E4D81">
        <w:tc>
          <w:tcPr>
            <w:tcW w:w="851" w:type="dxa"/>
            <w:tcBorders>
              <w:bottom w:val="single" w:sz="4" w:space="0" w:color="auto"/>
            </w:tcBorders>
          </w:tcPr>
          <w:p w:rsidR="001B3990" w:rsidRPr="008F45E7" w:rsidRDefault="00A41EAA" w:rsidP="00A41EAA">
            <w:pPr>
              <w:jc w:val="left"/>
              <w:rPr>
                <w:sz w:val="20"/>
                <w:szCs w:val="20"/>
              </w:rPr>
            </w:pPr>
            <w:r w:rsidRPr="008F45E7">
              <w:rPr>
                <w:sz w:val="20"/>
                <w:szCs w:val="20"/>
              </w:rPr>
              <w:t>1.1.29</w:t>
            </w:r>
            <w:r w:rsidR="001B3990" w:rsidRPr="008F45E7">
              <w:rPr>
                <w:sz w:val="20"/>
                <w:szCs w:val="20"/>
              </w:rPr>
              <w:t>.</w:t>
            </w:r>
          </w:p>
        </w:tc>
        <w:tc>
          <w:tcPr>
            <w:tcW w:w="2180" w:type="dxa"/>
            <w:gridSpan w:val="2"/>
            <w:tcBorders>
              <w:bottom w:val="single" w:sz="4" w:space="0" w:color="auto"/>
            </w:tcBorders>
          </w:tcPr>
          <w:p w:rsidR="001B3990" w:rsidRPr="008F45E7" w:rsidRDefault="001B3990" w:rsidP="00AD5980">
            <w:pPr>
              <w:pStyle w:val="ConsPlusNormal0"/>
              <w:jc w:val="both"/>
              <w:rPr>
                <w:rFonts w:ascii="Times New Roman" w:hAnsi="Times New Roman" w:cs="Times New Roman"/>
                <w:szCs w:val="20"/>
              </w:rPr>
            </w:pPr>
            <w:r w:rsidRPr="008F45E7">
              <w:rPr>
                <w:rFonts w:ascii="Times New Roman" w:hAnsi="Times New Roman" w:cs="Times New Roman"/>
                <w:szCs w:val="20"/>
              </w:rPr>
              <w:t xml:space="preserve">Условия,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4" w:history="1">
              <w:r w:rsidRPr="008F45E7">
                <w:rPr>
                  <w:rFonts w:ascii="Times New Roman" w:hAnsi="Times New Roman" w:cs="Times New Roman"/>
                  <w:szCs w:val="20"/>
                </w:rPr>
                <w:t>статьей 14</w:t>
              </w:r>
            </w:hyperlink>
            <w:r w:rsidRPr="008F45E7">
              <w:rPr>
                <w:rFonts w:ascii="Times New Roman" w:hAnsi="Times New Roman" w:cs="Times New Roman"/>
                <w:szCs w:val="20"/>
              </w:rPr>
              <w:t xml:space="preserve"> Закона №44-ФЗ</w:t>
            </w:r>
          </w:p>
        </w:tc>
        <w:tc>
          <w:tcPr>
            <w:tcW w:w="7859" w:type="dxa"/>
            <w:tcBorders>
              <w:bottom w:val="single" w:sz="4" w:space="0" w:color="auto"/>
            </w:tcBorders>
          </w:tcPr>
          <w:p w:rsidR="001B3990" w:rsidRPr="008F45E7" w:rsidRDefault="001B3990" w:rsidP="001B3990">
            <w:pPr>
              <w:autoSpaceDE w:val="0"/>
              <w:autoSpaceDN w:val="0"/>
              <w:adjustRightInd w:val="0"/>
              <w:rPr>
                <w:sz w:val="20"/>
                <w:szCs w:val="20"/>
              </w:rPr>
            </w:pPr>
            <w:r w:rsidRPr="008F45E7">
              <w:rPr>
                <w:sz w:val="20"/>
                <w:szCs w:val="20"/>
              </w:rPr>
              <w:t>Не установлено</w:t>
            </w:r>
          </w:p>
        </w:tc>
      </w:tr>
      <w:tr w:rsidR="001B3990" w:rsidRPr="008F45E7" w:rsidTr="003E4D81">
        <w:tc>
          <w:tcPr>
            <w:tcW w:w="851" w:type="dxa"/>
            <w:tcBorders>
              <w:bottom w:val="single" w:sz="4" w:space="0" w:color="auto"/>
            </w:tcBorders>
          </w:tcPr>
          <w:p w:rsidR="001B3990" w:rsidRPr="008F45E7" w:rsidRDefault="003B25E9" w:rsidP="00A57AF0">
            <w:pPr>
              <w:jc w:val="left"/>
              <w:rPr>
                <w:sz w:val="20"/>
                <w:szCs w:val="20"/>
              </w:rPr>
            </w:pPr>
            <w:r w:rsidRPr="008F45E7">
              <w:rPr>
                <w:sz w:val="20"/>
                <w:szCs w:val="20"/>
              </w:rPr>
              <w:t>1.1.3</w:t>
            </w:r>
            <w:r w:rsidR="00A57AF0">
              <w:rPr>
                <w:sz w:val="20"/>
                <w:szCs w:val="20"/>
              </w:rPr>
              <w:t>0</w:t>
            </w:r>
            <w:r w:rsidR="001B3990" w:rsidRPr="008F45E7">
              <w:rPr>
                <w:sz w:val="20"/>
                <w:szCs w:val="20"/>
              </w:rPr>
              <w:t>.</w:t>
            </w:r>
          </w:p>
        </w:tc>
        <w:tc>
          <w:tcPr>
            <w:tcW w:w="2180" w:type="dxa"/>
            <w:gridSpan w:val="2"/>
            <w:tcBorders>
              <w:bottom w:val="single" w:sz="4" w:space="0" w:color="auto"/>
            </w:tcBorders>
          </w:tcPr>
          <w:p w:rsidR="001B3990" w:rsidRPr="008F45E7" w:rsidRDefault="001B3990" w:rsidP="001B3990">
            <w:pPr>
              <w:pStyle w:val="ConsPlusNormal0"/>
              <w:jc w:val="both"/>
              <w:rPr>
                <w:rFonts w:ascii="Times New Roman" w:hAnsi="Times New Roman" w:cs="Times New Roman"/>
                <w:szCs w:val="20"/>
              </w:rPr>
            </w:pPr>
            <w:r w:rsidRPr="008F45E7">
              <w:rPr>
                <w:rFonts w:ascii="Times New Roman" w:hAnsi="Times New Roman" w:cs="Times New Roman"/>
                <w:szCs w:val="20"/>
              </w:rPr>
              <w:t>Наименование и адрес  электронной площадки в информационно-телекоммуникационной сети "Интернет" (место подачи заявок)</w:t>
            </w:r>
          </w:p>
        </w:tc>
        <w:tc>
          <w:tcPr>
            <w:tcW w:w="7859" w:type="dxa"/>
            <w:tcBorders>
              <w:bottom w:val="single" w:sz="4" w:space="0" w:color="auto"/>
            </w:tcBorders>
          </w:tcPr>
          <w:p w:rsidR="001B3990" w:rsidRPr="008F45E7" w:rsidRDefault="001B3990" w:rsidP="001B3990">
            <w:pPr>
              <w:tabs>
                <w:tab w:val="left" w:pos="-360"/>
                <w:tab w:val="left" w:pos="0"/>
                <w:tab w:val="left" w:pos="567"/>
              </w:tabs>
              <w:spacing w:after="0"/>
              <w:rPr>
                <w:sz w:val="20"/>
                <w:szCs w:val="20"/>
              </w:rPr>
            </w:pPr>
            <w:r w:rsidRPr="008F45E7">
              <w:rPr>
                <w:sz w:val="20"/>
                <w:szCs w:val="20"/>
              </w:rPr>
              <w:t>ООО «РТС-тендер».</w:t>
            </w:r>
          </w:p>
          <w:p w:rsidR="001B3990" w:rsidRPr="008F45E7" w:rsidRDefault="00B81AA3" w:rsidP="001B3990">
            <w:pPr>
              <w:tabs>
                <w:tab w:val="left" w:pos="-360"/>
                <w:tab w:val="left" w:pos="0"/>
                <w:tab w:val="left" w:pos="567"/>
              </w:tabs>
              <w:spacing w:after="0"/>
              <w:rPr>
                <w:sz w:val="20"/>
                <w:szCs w:val="20"/>
              </w:rPr>
            </w:pPr>
            <w:r w:rsidRPr="008F45E7">
              <w:rPr>
                <w:sz w:val="20"/>
                <w:szCs w:val="20"/>
                <w:lang w:val="en-US"/>
              </w:rPr>
              <w:t>http</w:t>
            </w:r>
            <w:r w:rsidRPr="008F45E7">
              <w:rPr>
                <w:sz w:val="20"/>
                <w:szCs w:val="20"/>
              </w:rPr>
              <w:t>://</w:t>
            </w:r>
            <w:r w:rsidRPr="008F45E7">
              <w:rPr>
                <w:sz w:val="20"/>
                <w:szCs w:val="20"/>
                <w:lang w:val="en-US"/>
              </w:rPr>
              <w:t>www</w:t>
            </w:r>
            <w:r w:rsidRPr="008F45E7">
              <w:rPr>
                <w:sz w:val="20"/>
                <w:szCs w:val="20"/>
              </w:rPr>
              <w:t>.</w:t>
            </w:r>
            <w:proofErr w:type="spellStart"/>
            <w:r w:rsidRPr="008F45E7">
              <w:rPr>
                <w:sz w:val="20"/>
                <w:szCs w:val="20"/>
                <w:lang w:val="en-US"/>
              </w:rPr>
              <w:t>rts</w:t>
            </w:r>
            <w:proofErr w:type="spellEnd"/>
            <w:r w:rsidRPr="008F45E7">
              <w:rPr>
                <w:sz w:val="20"/>
                <w:szCs w:val="20"/>
              </w:rPr>
              <w:t>-</w:t>
            </w:r>
            <w:r w:rsidRPr="008F45E7">
              <w:rPr>
                <w:sz w:val="20"/>
                <w:szCs w:val="20"/>
                <w:lang w:val="en-US"/>
              </w:rPr>
              <w:t>tender</w:t>
            </w:r>
            <w:r w:rsidRPr="008F45E7">
              <w:rPr>
                <w:sz w:val="20"/>
                <w:szCs w:val="20"/>
              </w:rPr>
              <w:t>.</w:t>
            </w:r>
            <w:proofErr w:type="spellStart"/>
            <w:r w:rsidRPr="008F45E7">
              <w:rPr>
                <w:sz w:val="20"/>
                <w:szCs w:val="20"/>
                <w:lang w:val="en-US"/>
              </w:rPr>
              <w:t>ru</w:t>
            </w:r>
            <w:proofErr w:type="spellEnd"/>
            <w:r w:rsidRPr="008F45E7">
              <w:rPr>
                <w:sz w:val="20"/>
                <w:szCs w:val="20"/>
              </w:rPr>
              <w:t xml:space="preserve">/ </w:t>
            </w:r>
          </w:p>
          <w:p w:rsidR="001B3990" w:rsidRPr="008F45E7" w:rsidRDefault="001B3990" w:rsidP="001B3990">
            <w:pPr>
              <w:autoSpaceDE w:val="0"/>
              <w:autoSpaceDN w:val="0"/>
              <w:adjustRightInd w:val="0"/>
              <w:rPr>
                <w:sz w:val="20"/>
                <w:szCs w:val="20"/>
              </w:rPr>
            </w:pPr>
          </w:p>
        </w:tc>
      </w:tr>
      <w:tr w:rsidR="001B3990" w:rsidRPr="008F45E7" w:rsidTr="003E4D81">
        <w:tc>
          <w:tcPr>
            <w:tcW w:w="10890" w:type="dxa"/>
            <w:gridSpan w:val="4"/>
            <w:tcBorders>
              <w:top w:val="single" w:sz="4" w:space="0" w:color="auto"/>
              <w:left w:val="nil"/>
              <w:bottom w:val="single" w:sz="4" w:space="0" w:color="auto"/>
              <w:right w:val="nil"/>
            </w:tcBorders>
          </w:tcPr>
          <w:p w:rsidR="001B3990" w:rsidRPr="008F45E7" w:rsidRDefault="001B3990" w:rsidP="009246DF">
            <w:pPr>
              <w:pStyle w:val="ConsPlusNormal"/>
              <w:tabs>
                <w:tab w:val="left" w:pos="360"/>
              </w:tabs>
              <w:jc w:val="center"/>
              <w:rPr>
                <w:rFonts w:ascii="Times New Roman" w:hAnsi="Times New Roman" w:cs="Times New Roman"/>
                <w:b/>
                <w:bCs/>
              </w:rPr>
            </w:pPr>
          </w:p>
          <w:p w:rsidR="001B3990" w:rsidRPr="008F45E7" w:rsidRDefault="00EB394C" w:rsidP="009246DF">
            <w:pPr>
              <w:pStyle w:val="ConsPlusNormal"/>
              <w:tabs>
                <w:tab w:val="left" w:pos="360"/>
              </w:tabs>
              <w:jc w:val="center"/>
              <w:rPr>
                <w:b/>
                <w:bCs/>
              </w:rPr>
            </w:pPr>
            <w:r w:rsidRPr="008F45E7">
              <w:rPr>
                <w:rFonts w:ascii="Times New Roman" w:hAnsi="Times New Roman" w:cs="Times New Roman"/>
                <w:b/>
                <w:bCs/>
              </w:rPr>
              <w:t xml:space="preserve">1.2. Требования, предъявляемые </w:t>
            </w:r>
            <w:r w:rsidR="001B3990" w:rsidRPr="008F45E7">
              <w:rPr>
                <w:rFonts w:ascii="Times New Roman" w:hAnsi="Times New Roman" w:cs="Times New Roman"/>
                <w:b/>
                <w:bCs/>
              </w:rPr>
              <w:t xml:space="preserve">к участникам </w:t>
            </w:r>
            <w:r w:rsidRPr="008F45E7">
              <w:rPr>
                <w:rFonts w:ascii="Times New Roman" w:hAnsi="Times New Roman" w:cs="Times New Roman"/>
                <w:b/>
                <w:bCs/>
              </w:rPr>
              <w:t>открытого конкурса в электронной форме</w:t>
            </w:r>
          </w:p>
          <w:p w:rsidR="001B3990" w:rsidRPr="008F45E7" w:rsidRDefault="001B3990" w:rsidP="009246DF">
            <w:pPr>
              <w:autoSpaceDE w:val="0"/>
              <w:autoSpaceDN w:val="0"/>
              <w:adjustRightInd w:val="0"/>
              <w:spacing w:after="0"/>
              <w:jc w:val="center"/>
              <w:rPr>
                <w:rFonts w:eastAsiaTheme="minorHAnsi"/>
                <w:sz w:val="20"/>
                <w:szCs w:val="20"/>
                <w:lang w:eastAsia="en-US"/>
              </w:rPr>
            </w:pPr>
          </w:p>
        </w:tc>
      </w:tr>
      <w:tr w:rsidR="001B3990" w:rsidRPr="008F45E7" w:rsidTr="003E4D81">
        <w:tc>
          <w:tcPr>
            <w:tcW w:w="851" w:type="dxa"/>
            <w:tcBorders>
              <w:top w:val="single" w:sz="4" w:space="0" w:color="auto"/>
            </w:tcBorders>
          </w:tcPr>
          <w:p w:rsidR="001B3990" w:rsidRPr="008F45E7" w:rsidRDefault="001B3990" w:rsidP="009246DF">
            <w:pPr>
              <w:jc w:val="left"/>
              <w:rPr>
                <w:sz w:val="20"/>
                <w:szCs w:val="20"/>
              </w:rPr>
            </w:pPr>
            <w:r w:rsidRPr="008F45E7">
              <w:rPr>
                <w:sz w:val="20"/>
                <w:szCs w:val="20"/>
              </w:rPr>
              <w:t>1.2.1.</w:t>
            </w:r>
          </w:p>
        </w:tc>
        <w:tc>
          <w:tcPr>
            <w:tcW w:w="2180" w:type="dxa"/>
            <w:gridSpan w:val="2"/>
            <w:tcBorders>
              <w:top w:val="single" w:sz="4" w:space="0" w:color="auto"/>
            </w:tcBorders>
          </w:tcPr>
          <w:p w:rsidR="001B3990" w:rsidRPr="008F45E7" w:rsidRDefault="001B3990" w:rsidP="00E43378">
            <w:pPr>
              <w:jc w:val="left"/>
              <w:rPr>
                <w:sz w:val="20"/>
                <w:szCs w:val="20"/>
              </w:rPr>
            </w:pPr>
            <w:r w:rsidRPr="008F45E7">
              <w:rPr>
                <w:rFonts w:eastAsiaTheme="minorHAnsi"/>
                <w:sz w:val="20"/>
                <w:szCs w:val="20"/>
                <w:lang w:eastAsia="en-US"/>
              </w:rPr>
              <w:t>Участник закупки</w:t>
            </w:r>
          </w:p>
        </w:tc>
        <w:tc>
          <w:tcPr>
            <w:tcW w:w="7859" w:type="dxa"/>
            <w:tcBorders>
              <w:top w:val="single" w:sz="4" w:space="0" w:color="auto"/>
            </w:tcBorders>
          </w:tcPr>
          <w:p w:rsidR="001B3990" w:rsidRPr="008F45E7" w:rsidRDefault="001B3990" w:rsidP="00AD5980">
            <w:pPr>
              <w:autoSpaceDE w:val="0"/>
              <w:autoSpaceDN w:val="0"/>
              <w:adjustRightInd w:val="0"/>
              <w:spacing w:after="0"/>
              <w:rPr>
                <w:rFonts w:eastAsiaTheme="minorHAnsi"/>
                <w:sz w:val="20"/>
                <w:szCs w:val="20"/>
                <w:lang w:eastAsia="en-US"/>
              </w:rPr>
            </w:pPr>
            <w:proofErr w:type="gramStart"/>
            <w:r w:rsidRPr="008F45E7">
              <w:rPr>
                <w:rFonts w:eastAsiaTheme="minorHAnsi"/>
                <w:sz w:val="20"/>
                <w:szCs w:val="20"/>
                <w:lang w:eastAsia="en-US"/>
              </w:rPr>
              <w:t>Участник закупки - любое юридическое лицо независимо от его организационно-</w:t>
            </w:r>
            <w:r w:rsidRPr="008F45E7">
              <w:rPr>
                <w:rFonts w:eastAsiaTheme="minorHAnsi"/>
                <w:sz w:val="20"/>
                <w:szCs w:val="20"/>
                <w:lang w:eastAsia="en-US"/>
              </w:rPr>
              <w:lastRenderedPageBreak/>
              <w:t xml:space="preserve">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 w:history="1">
              <w:r w:rsidRPr="008F45E7">
                <w:rPr>
                  <w:rFonts w:eastAsiaTheme="minorHAnsi"/>
                  <w:sz w:val="20"/>
                  <w:szCs w:val="20"/>
                  <w:lang w:eastAsia="en-US"/>
                </w:rPr>
                <w:t>подпунктом 1 пункта 3 статьи 284</w:t>
              </w:r>
            </w:hyperlink>
            <w:r w:rsidRPr="008F45E7">
              <w:rPr>
                <w:rFonts w:eastAsiaTheme="minorHAnsi"/>
                <w:sz w:val="20"/>
                <w:szCs w:val="20"/>
                <w:lang w:eastAsia="en-US"/>
              </w:rPr>
              <w:t xml:space="preserve"> Налогового кодекса Российской Федерации </w:t>
            </w:r>
            <w:hyperlink r:id="rId16" w:history="1">
              <w:r w:rsidRPr="008F45E7">
                <w:rPr>
                  <w:rFonts w:eastAsiaTheme="minorHAnsi"/>
                  <w:sz w:val="20"/>
                  <w:szCs w:val="20"/>
                  <w:lang w:eastAsia="en-US"/>
                </w:rPr>
                <w:t>перечень</w:t>
              </w:r>
            </w:hyperlink>
            <w:r w:rsidRPr="008F45E7">
              <w:rPr>
                <w:rFonts w:eastAsiaTheme="minorHAnsi"/>
                <w:sz w:val="20"/>
                <w:szCs w:val="20"/>
                <w:lang w:eastAsia="en-US"/>
              </w:rPr>
              <w:t xml:space="preserve"> государств и территорий, предоставляющих льготный налоговый режим налогообложения и (или) не предусматривающих раскрытия и</w:t>
            </w:r>
            <w:proofErr w:type="gramEnd"/>
            <w:r w:rsidRPr="008F45E7">
              <w:rPr>
                <w:rFonts w:eastAsiaTheme="minorHAnsi"/>
                <w:sz w:val="20"/>
                <w:szCs w:val="20"/>
                <w:lang w:eastAsia="en-US"/>
              </w:rPr>
              <w:t xml:space="preserve"> предоставления информации при проведении финансовых операций (</w:t>
            </w:r>
            <w:proofErr w:type="spellStart"/>
            <w:r w:rsidRPr="008F45E7">
              <w:rPr>
                <w:rFonts w:eastAsiaTheme="minorHAnsi"/>
                <w:sz w:val="20"/>
                <w:szCs w:val="20"/>
                <w:lang w:eastAsia="en-US"/>
              </w:rPr>
              <w:t>офшорные</w:t>
            </w:r>
            <w:proofErr w:type="spellEnd"/>
            <w:r w:rsidRPr="008F45E7">
              <w:rPr>
                <w:rFonts w:eastAsiaTheme="minorHAnsi"/>
                <w:sz w:val="20"/>
                <w:szCs w:val="20"/>
                <w:lang w:eastAsia="en-US"/>
              </w:rPr>
              <w:t xml:space="preserve"> зоны) в отношении юридических лиц (далее - </w:t>
            </w:r>
            <w:proofErr w:type="spellStart"/>
            <w:r w:rsidRPr="008F45E7">
              <w:rPr>
                <w:rFonts w:eastAsiaTheme="minorHAnsi"/>
                <w:sz w:val="20"/>
                <w:szCs w:val="20"/>
                <w:lang w:eastAsia="en-US"/>
              </w:rPr>
              <w:t>офшорная</w:t>
            </w:r>
            <w:proofErr w:type="spellEnd"/>
            <w:r w:rsidRPr="008F45E7">
              <w:rPr>
                <w:rFonts w:eastAsiaTheme="minorHAnsi"/>
                <w:sz w:val="20"/>
                <w:szCs w:val="20"/>
                <w:lang w:eastAsia="en-US"/>
              </w:rPr>
              <w:t xml:space="preserve"> компания), или любое физическое лицо, в том числе зарегистрированное в качестве индивидуального предпринимателя</w:t>
            </w:r>
          </w:p>
        </w:tc>
      </w:tr>
      <w:tr w:rsidR="001B3990" w:rsidRPr="008F45E7" w:rsidTr="003E4D81">
        <w:tc>
          <w:tcPr>
            <w:tcW w:w="851" w:type="dxa"/>
            <w:tcBorders>
              <w:top w:val="single" w:sz="4" w:space="0" w:color="auto"/>
            </w:tcBorders>
          </w:tcPr>
          <w:p w:rsidR="001B3990" w:rsidRPr="008F45E7" w:rsidRDefault="001B3990" w:rsidP="001D477E">
            <w:pPr>
              <w:jc w:val="left"/>
              <w:rPr>
                <w:sz w:val="20"/>
                <w:szCs w:val="20"/>
              </w:rPr>
            </w:pPr>
            <w:r w:rsidRPr="008F45E7">
              <w:rPr>
                <w:sz w:val="20"/>
                <w:szCs w:val="20"/>
              </w:rPr>
              <w:lastRenderedPageBreak/>
              <w:t>1.2.2.</w:t>
            </w:r>
          </w:p>
        </w:tc>
        <w:tc>
          <w:tcPr>
            <w:tcW w:w="2180" w:type="dxa"/>
            <w:gridSpan w:val="2"/>
            <w:tcBorders>
              <w:top w:val="single" w:sz="4" w:space="0" w:color="auto"/>
            </w:tcBorders>
          </w:tcPr>
          <w:p w:rsidR="001B3990" w:rsidRPr="008F45E7" w:rsidRDefault="001B3990" w:rsidP="00E43378">
            <w:pPr>
              <w:jc w:val="left"/>
              <w:rPr>
                <w:sz w:val="20"/>
                <w:szCs w:val="20"/>
              </w:rPr>
            </w:pPr>
            <w:r w:rsidRPr="008F45E7">
              <w:rPr>
                <w:sz w:val="20"/>
                <w:szCs w:val="20"/>
              </w:rPr>
              <w:t>Требования к участникам закупки в соответствии с действующим законодательством РФ:</w:t>
            </w:r>
          </w:p>
        </w:tc>
        <w:tc>
          <w:tcPr>
            <w:tcW w:w="7859" w:type="dxa"/>
            <w:tcBorders>
              <w:top w:val="single" w:sz="4" w:space="0" w:color="auto"/>
            </w:tcBorders>
          </w:tcPr>
          <w:p w:rsidR="00C82A49" w:rsidRPr="008F45E7" w:rsidRDefault="00C82A49" w:rsidP="00C82A49">
            <w:pPr>
              <w:ind w:firstLine="540"/>
              <w:rPr>
                <w:sz w:val="20"/>
                <w:szCs w:val="20"/>
              </w:rPr>
            </w:pPr>
            <w:r w:rsidRPr="008F45E7">
              <w:rPr>
                <w:sz w:val="20"/>
                <w:szCs w:val="20"/>
              </w:rPr>
              <w:t>При осуществлении закупки заказчиком установлены следующие единые требования к участникам закупки:</w:t>
            </w:r>
          </w:p>
          <w:p w:rsidR="00C82A49" w:rsidRPr="008F45E7" w:rsidRDefault="00C82A49" w:rsidP="00C82A49">
            <w:pPr>
              <w:ind w:firstLine="263"/>
              <w:rPr>
                <w:sz w:val="20"/>
                <w:szCs w:val="20"/>
              </w:rPr>
            </w:pPr>
            <w:r w:rsidRPr="008F45E7">
              <w:rPr>
                <w:sz w:val="20"/>
                <w:szCs w:val="20"/>
              </w:rPr>
              <w:t xml:space="preserve">1) соответствие </w:t>
            </w:r>
            <w:hyperlink r:id="rId17" w:anchor="dst1166" w:history="1">
              <w:r w:rsidRPr="008F45E7">
                <w:rPr>
                  <w:sz w:val="20"/>
                  <w:szCs w:val="20"/>
                </w:rPr>
                <w:t>требованиям</w:t>
              </w:r>
            </w:hyperlink>
            <w:r w:rsidRPr="008F45E7">
              <w:rPr>
                <w:sz w:val="20"/>
                <w:szCs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F45E7">
              <w:rPr>
                <w:sz w:val="20"/>
                <w:szCs w:val="20"/>
              </w:rPr>
              <w:t>являющихся</w:t>
            </w:r>
            <w:proofErr w:type="gramEnd"/>
            <w:r w:rsidRPr="008F45E7">
              <w:rPr>
                <w:sz w:val="20"/>
                <w:szCs w:val="20"/>
              </w:rPr>
              <w:t xml:space="preserve"> объектом закупки: </w:t>
            </w:r>
          </w:p>
          <w:p w:rsidR="00C82A49" w:rsidRPr="008F45E7" w:rsidRDefault="00C82A49" w:rsidP="00C82A49">
            <w:pPr>
              <w:pStyle w:val="HTML"/>
              <w:ind w:firstLine="263"/>
              <w:jc w:val="both"/>
              <w:rPr>
                <w:rFonts w:ascii="Times New Roman" w:eastAsiaTheme="minorHAnsi" w:hAnsi="Times New Roman" w:cs="Times New Roman"/>
                <w:i/>
                <w:lang w:eastAsia="en-US"/>
              </w:rPr>
            </w:pPr>
            <w:r w:rsidRPr="008F45E7">
              <w:rPr>
                <w:rFonts w:ascii="Times New Roman" w:eastAsiaTheme="minorHAnsi" w:hAnsi="Times New Roman" w:cs="Times New Roman"/>
                <w:i/>
                <w:lang w:eastAsia="en-US"/>
              </w:rPr>
              <w:t>- наличие лицензии на страхование гражданской ответственности владельцев автотранспортных средств (в соответствии с Законом РФ от 27.11.1992 N 4015-1 "Об организации страхового дела в Российской Федерации");</w:t>
            </w:r>
          </w:p>
          <w:p w:rsidR="00C82A49" w:rsidRPr="008F45E7" w:rsidRDefault="00C82A49" w:rsidP="00C82A49">
            <w:pPr>
              <w:ind w:firstLine="263"/>
              <w:rPr>
                <w:sz w:val="20"/>
                <w:szCs w:val="20"/>
              </w:rPr>
            </w:pPr>
            <w:r w:rsidRPr="008F45E7">
              <w:rPr>
                <w:sz w:val="20"/>
                <w:szCs w:val="20"/>
              </w:rPr>
              <w:t xml:space="preserve">2) </w:t>
            </w:r>
            <w:proofErr w:type="spellStart"/>
            <w:r w:rsidRPr="008F45E7">
              <w:rPr>
                <w:sz w:val="20"/>
                <w:szCs w:val="20"/>
              </w:rPr>
              <w:t>непроведение</w:t>
            </w:r>
            <w:proofErr w:type="spellEnd"/>
            <w:r w:rsidRPr="008F45E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2A49" w:rsidRPr="008F45E7" w:rsidRDefault="00C82A49" w:rsidP="00C82A49">
            <w:pPr>
              <w:ind w:firstLine="263"/>
              <w:rPr>
                <w:sz w:val="20"/>
                <w:szCs w:val="20"/>
              </w:rPr>
            </w:pPr>
            <w:r w:rsidRPr="008F45E7">
              <w:rPr>
                <w:sz w:val="20"/>
                <w:szCs w:val="20"/>
              </w:rPr>
              <w:t xml:space="preserve">3) </w:t>
            </w:r>
            <w:proofErr w:type="spellStart"/>
            <w:r w:rsidRPr="008F45E7">
              <w:rPr>
                <w:sz w:val="20"/>
                <w:szCs w:val="20"/>
              </w:rPr>
              <w:t>неприостановление</w:t>
            </w:r>
            <w:proofErr w:type="spellEnd"/>
            <w:r w:rsidRPr="008F45E7">
              <w:rPr>
                <w:sz w:val="20"/>
                <w:szCs w:val="20"/>
              </w:rPr>
              <w:t xml:space="preserve"> деятельности участника закупки в порядке, установленном </w:t>
            </w:r>
            <w:r w:rsidR="00B81AA3" w:rsidRPr="008F45E7">
              <w:rPr>
                <w:sz w:val="20"/>
                <w:szCs w:val="20"/>
              </w:rPr>
              <w:t>Кодексом</w:t>
            </w:r>
            <w:r w:rsidRPr="008F45E7">
              <w:rPr>
                <w:sz w:val="20"/>
                <w:szCs w:val="20"/>
              </w:rPr>
              <w:t xml:space="preserve"> Российской Федерации об административных правонарушениях, на дату подачи заявки на участие в закупке;</w:t>
            </w:r>
          </w:p>
          <w:p w:rsidR="00C82A49" w:rsidRPr="008F45E7" w:rsidRDefault="00C82A49" w:rsidP="00C82A49">
            <w:pPr>
              <w:ind w:firstLine="263"/>
              <w:rPr>
                <w:sz w:val="20"/>
                <w:szCs w:val="20"/>
              </w:rPr>
            </w:pPr>
            <w:proofErr w:type="gramStart"/>
            <w:r w:rsidRPr="008F45E7">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B81AA3" w:rsidRPr="008F45E7">
              <w:rPr>
                <w:sz w:val="20"/>
                <w:szCs w:val="20"/>
              </w:rPr>
              <w:t>законодательством</w:t>
            </w:r>
            <w:r w:rsidRPr="008F45E7">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F45E7">
              <w:rPr>
                <w:sz w:val="20"/>
                <w:szCs w:val="20"/>
              </w:rPr>
              <w:t xml:space="preserve"> обязанности </w:t>
            </w:r>
            <w:proofErr w:type="gramStart"/>
            <w:r w:rsidRPr="008F45E7">
              <w:rPr>
                <w:sz w:val="20"/>
                <w:szCs w:val="20"/>
              </w:rPr>
              <w:t>заявителя</w:t>
            </w:r>
            <w:proofErr w:type="gramEnd"/>
            <w:r w:rsidRPr="008F45E7">
              <w:rPr>
                <w:sz w:val="20"/>
                <w:szCs w:val="20"/>
              </w:rPr>
              <w:t xml:space="preserve"> по уплате этих сумм исполненной или которые признаны безнадежными к взысканию в соответствии с </w:t>
            </w:r>
            <w:r w:rsidR="00B81AA3" w:rsidRPr="008F45E7">
              <w:rPr>
                <w:sz w:val="20"/>
                <w:szCs w:val="20"/>
              </w:rPr>
              <w:t>законодательством</w:t>
            </w:r>
            <w:r w:rsidRPr="008F45E7">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45E7">
              <w:rPr>
                <w:sz w:val="20"/>
                <w:szCs w:val="20"/>
              </w:rPr>
              <w:t>указанных</w:t>
            </w:r>
            <w:proofErr w:type="gramEnd"/>
            <w:r w:rsidRPr="008F45E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A49" w:rsidRPr="008F45E7" w:rsidRDefault="00C82A49" w:rsidP="00C82A49">
            <w:pPr>
              <w:ind w:firstLine="263"/>
              <w:rPr>
                <w:sz w:val="20"/>
                <w:szCs w:val="20"/>
              </w:rPr>
            </w:pPr>
            <w:proofErr w:type="gramStart"/>
            <w:r w:rsidRPr="008F45E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00B81AA3" w:rsidRPr="008F45E7">
              <w:rPr>
                <w:sz w:val="20"/>
                <w:szCs w:val="20"/>
              </w:rPr>
              <w:t>статьями 289, 290, 291, 291.1</w:t>
            </w:r>
            <w:r w:rsidRPr="008F45E7">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8F45E7">
              <w:rPr>
                <w:sz w:val="20"/>
                <w:szCs w:val="20"/>
              </w:rPr>
              <w:t xml:space="preserve"> </w:t>
            </w:r>
            <w:proofErr w:type="gramStart"/>
            <w:r w:rsidRPr="008F45E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82A49" w:rsidRPr="008F45E7" w:rsidRDefault="00C82A49" w:rsidP="00C82A49">
            <w:pPr>
              <w:ind w:firstLine="263"/>
              <w:rPr>
                <w:sz w:val="20"/>
                <w:szCs w:val="20"/>
              </w:rPr>
            </w:pPr>
            <w:r w:rsidRPr="008F45E7">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B81AA3" w:rsidRPr="008F45E7">
              <w:rPr>
                <w:sz w:val="20"/>
                <w:szCs w:val="20"/>
              </w:rPr>
              <w:t>статьей 19.28</w:t>
            </w:r>
            <w:r w:rsidRPr="008F45E7">
              <w:rPr>
                <w:sz w:val="20"/>
                <w:szCs w:val="20"/>
              </w:rPr>
              <w:t xml:space="preserve"> Кодекса Российской Федерации об административных правонарушениях;</w:t>
            </w:r>
          </w:p>
          <w:p w:rsidR="00C82A49" w:rsidRPr="008F45E7" w:rsidRDefault="00C82A49" w:rsidP="00C82A49">
            <w:pPr>
              <w:ind w:firstLine="263"/>
              <w:rPr>
                <w:sz w:val="20"/>
                <w:szCs w:val="20"/>
              </w:rPr>
            </w:pPr>
            <w:r w:rsidRPr="008F45E7">
              <w:rPr>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82A49" w:rsidRPr="008F45E7" w:rsidRDefault="00C82A49" w:rsidP="00C82A49">
            <w:pPr>
              <w:ind w:firstLine="263"/>
              <w:rPr>
                <w:sz w:val="20"/>
                <w:szCs w:val="20"/>
              </w:rPr>
            </w:pPr>
            <w:proofErr w:type="gramStart"/>
            <w:r w:rsidRPr="008F45E7">
              <w:rPr>
                <w:sz w:val="20"/>
                <w:szCs w:val="20"/>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F45E7">
              <w:rPr>
                <w:sz w:val="20"/>
                <w:szCs w:val="20"/>
              </w:rPr>
              <w:t>выгодоприобретателями</w:t>
            </w:r>
            <w:proofErr w:type="spellEnd"/>
            <w:r w:rsidRPr="008F45E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F45E7">
              <w:rPr>
                <w:sz w:val="20"/>
                <w:szCs w:val="20"/>
              </w:rPr>
              <w:t xml:space="preserve"> </w:t>
            </w:r>
            <w:proofErr w:type="gramStart"/>
            <w:r w:rsidRPr="008F45E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45E7">
              <w:rPr>
                <w:sz w:val="20"/>
                <w:szCs w:val="20"/>
              </w:rPr>
              <w:t>неполнородными</w:t>
            </w:r>
            <w:proofErr w:type="spellEnd"/>
            <w:r w:rsidRPr="008F45E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8F45E7">
              <w:rPr>
                <w:sz w:val="20"/>
                <w:szCs w:val="20"/>
              </w:rPr>
              <w:t xml:space="preserve"> Под </w:t>
            </w:r>
            <w:proofErr w:type="spellStart"/>
            <w:r w:rsidRPr="008F45E7">
              <w:rPr>
                <w:sz w:val="20"/>
                <w:szCs w:val="20"/>
              </w:rPr>
              <w:t>выгодоприобретателями</w:t>
            </w:r>
            <w:proofErr w:type="spellEnd"/>
            <w:r w:rsidRPr="008F45E7">
              <w:rPr>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A49" w:rsidRPr="008F45E7" w:rsidRDefault="00C82A49" w:rsidP="00C82A49">
            <w:pPr>
              <w:ind w:firstLine="263"/>
              <w:rPr>
                <w:sz w:val="20"/>
                <w:szCs w:val="20"/>
              </w:rPr>
            </w:pPr>
            <w:r w:rsidRPr="008F45E7">
              <w:rPr>
                <w:sz w:val="20"/>
                <w:szCs w:val="20"/>
              </w:rPr>
              <w:t xml:space="preserve">9) участник закупки не является </w:t>
            </w:r>
            <w:proofErr w:type="spellStart"/>
            <w:r w:rsidRPr="008F45E7">
              <w:rPr>
                <w:sz w:val="20"/>
                <w:szCs w:val="20"/>
              </w:rPr>
              <w:t>офшорной</w:t>
            </w:r>
            <w:proofErr w:type="spellEnd"/>
            <w:r w:rsidRPr="008F45E7">
              <w:rPr>
                <w:sz w:val="20"/>
                <w:szCs w:val="20"/>
              </w:rPr>
              <w:t xml:space="preserve"> компанией;</w:t>
            </w:r>
          </w:p>
          <w:p w:rsidR="00C82A49" w:rsidRPr="008F45E7" w:rsidRDefault="00C82A49" w:rsidP="00C82A49">
            <w:pPr>
              <w:ind w:firstLine="263"/>
              <w:rPr>
                <w:sz w:val="20"/>
                <w:szCs w:val="20"/>
              </w:rPr>
            </w:pPr>
            <w:r w:rsidRPr="008F45E7">
              <w:rPr>
                <w:sz w:val="20"/>
                <w:szCs w:val="20"/>
              </w:rPr>
              <w:t>10) отсутствие у участника закупки ограничений для участия в закупках, установленных законодательством Российской Федерации;</w:t>
            </w:r>
          </w:p>
          <w:p w:rsidR="00C82A49" w:rsidRPr="00A57AF0" w:rsidRDefault="00C82A49" w:rsidP="00A57AF0">
            <w:pPr>
              <w:ind w:firstLine="263"/>
              <w:rPr>
                <w:sz w:val="20"/>
                <w:szCs w:val="20"/>
              </w:rPr>
            </w:pPr>
            <w:r w:rsidRPr="008F45E7">
              <w:rPr>
                <w:sz w:val="20"/>
                <w:szCs w:val="20"/>
              </w:rPr>
              <w:t xml:space="preserve">11) требование об отсутствии в предусмотренном настоящим Федеральным законом </w:t>
            </w:r>
            <w:r w:rsidR="00B81AA3" w:rsidRPr="008F45E7">
              <w:rPr>
                <w:sz w:val="20"/>
                <w:szCs w:val="20"/>
              </w:rPr>
              <w:t>реестре</w:t>
            </w:r>
            <w:r w:rsidRPr="008F45E7">
              <w:rPr>
                <w:sz w:val="20"/>
                <w:szCs w:val="20"/>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B3990" w:rsidRPr="008F45E7" w:rsidTr="003E4D81">
        <w:tc>
          <w:tcPr>
            <w:tcW w:w="10890" w:type="dxa"/>
            <w:gridSpan w:val="4"/>
            <w:tcBorders>
              <w:top w:val="single" w:sz="4" w:space="0" w:color="auto"/>
              <w:left w:val="nil"/>
              <w:bottom w:val="single" w:sz="4" w:space="0" w:color="auto"/>
              <w:right w:val="nil"/>
            </w:tcBorders>
          </w:tcPr>
          <w:p w:rsidR="001B3990" w:rsidRPr="008F45E7" w:rsidRDefault="001B3990" w:rsidP="009246DF">
            <w:pPr>
              <w:pStyle w:val="ConsPlusNormal"/>
              <w:tabs>
                <w:tab w:val="left" w:pos="360"/>
              </w:tabs>
              <w:jc w:val="center"/>
              <w:rPr>
                <w:rFonts w:ascii="Times New Roman" w:hAnsi="Times New Roman" w:cs="Times New Roman"/>
                <w:b/>
                <w:bCs/>
              </w:rPr>
            </w:pPr>
          </w:p>
          <w:p w:rsidR="001B3990" w:rsidRPr="008F45E7" w:rsidRDefault="001B3990" w:rsidP="009246DF">
            <w:pPr>
              <w:pStyle w:val="ConsPlusNormal"/>
              <w:tabs>
                <w:tab w:val="left" w:pos="360"/>
              </w:tabs>
              <w:jc w:val="center"/>
              <w:rPr>
                <w:b/>
                <w:bCs/>
              </w:rPr>
            </w:pPr>
            <w:r w:rsidRPr="008F45E7">
              <w:rPr>
                <w:rFonts w:ascii="Times New Roman" w:hAnsi="Times New Roman" w:cs="Times New Roman"/>
                <w:b/>
                <w:bCs/>
              </w:rPr>
              <w:t>1.3 Требования к форме, содержанию и составу заявки на участие в конкурсе и инструкция по ее заполнению</w:t>
            </w:r>
          </w:p>
          <w:p w:rsidR="001B3990" w:rsidRPr="008F45E7" w:rsidRDefault="001B3990" w:rsidP="009246DF">
            <w:pPr>
              <w:autoSpaceDE w:val="0"/>
              <w:autoSpaceDN w:val="0"/>
              <w:adjustRightInd w:val="0"/>
              <w:spacing w:after="0"/>
              <w:rPr>
                <w:rFonts w:eastAsiaTheme="minorHAnsi"/>
                <w:sz w:val="20"/>
                <w:szCs w:val="20"/>
                <w:lang w:eastAsia="en-US"/>
              </w:rPr>
            </w:pPr>
          </w:p>
        </w:tc>
      </w:tr>
      <w:tr w:rsidR="001B3990" w:rsidRPr="008F45E7" w:rsidTr="003E4D81">
        <w:tc>
          <w:tcPr>
            <w:tcW w:w="851" w:type="dxa"/>
            <w:tcBorders>
              <w:top w:val="single" w:sz="4" w:space="0" w:color="auto"/>
            </w:tcBorders>
          </w:tcPr>
          <w:p w:rsidR="001B3990" w:rsidRPr="008F45E7" w:rsidRDefault="001B3990" w:rsidP="009246DF">
            <w:pPr>
              <w:jc w:val="left"/>
              <w:rPr>
                <w:sz w:val="20"/>
                <w:szCs w:val="20"/>
              </w:rPr>
            </w:pPr>
            <w:r w:rsidRPr="008F45E7">
              <w:rPr>
                <w:sz w:val="20"/>
                <w:szCs w:val="20"/>
              </w:rPr>
              <w:t>1.3.1.</w:t>
            </w:r>
          </w:p>
        </w:tc>
        <w:tc>
          <w:tcPr>
            <w:tcW w:w="2180" w:type="dxa"/>
            <w:gridSpan w:val="2"/>
            <w:tcBorders>
              <w:top w:val="single" w:sz="4" w:space="0" w:color="auto"/>
            </w:tcBorders>
          </w:tcPr>
          <w:p w:rsidR="001B3990" w:rsidRPr="008F45E7" w:rsidRDefault="001B3990" w:rsidP="00A67F5D">
            <w:pPr>
              <w:pStyle w:val="12"/>
              <w:keepNext/>
              <w:keepLines/>
              <w:widowControl w:val="0"/>
              <w:suppressLineNumbers/>
              <w:snapToGrid w:val="0"/>
              <w:jc w:val="left"/>
              <w:rPr>
                <w:sz w:val="20"/>
                <w:szCs w:val="20"/>
              </w:rPr>
            </w:pPr>
            <w:r w:rsidRPr="008F45E7">
              <w:rPr>
                <w:sz w:val="20"/>
                <w:szCs w:val="20"/>
              </w:rPr>
              <w:t>Требования к содержанию</w:t>
            </w:r>
            <w:r w:rsidR="00AD28C0" w:rsidRPr="008F45E7">
              <w:rPr>
                <w:sz w:val="20"/>
                <w:szCs w:val="20"/>
              </w:rPr>
              <w:t>, в том числе к описанию предложения участника конкурса, к составу</w:t>
            </w:r>
            <w:r w:rsidRPr="008F45E7">
              <w:rPr>
                <w:sz w:val="20"/>
                <w:szCs w:val="20"/>
              </w:rPr>
              <w:t xml:space="preserve"> заявки на участие в конкурсе</w:t>
            </w:r>
            <w:r w:rsidR="00AD28C0" w:rsidRPr="008F45E7">
              <w:rPr>
                <w:sz w:val="20"/>
                <w:szCs w:val="20"/>
              </w:rPr>
              <w:t xml:space="preserve"> и инструкция по ее заполнению. </w:t>
            </w:r>
          </w:p>
        </w:tc>
        <w:tc>
          <w:tcPr>
            <w:tcW w:w="7859" w:type="dxa"/>
            <w:tcBorders>
              <w:top w:val="single" w:sz="4" w:space="0" w:color="auto"/>
            </w:tcBorders>
          </w:tcPr>
          <w:p w:rsidR="00A67F5D" w:rsidRDefault="00A67F5D" w:rsidP="00A67F5D">
            <w:pPr>
              <w:rPr>
                <w:sz w:val="20"/>
                <w:szCs w:val="20"/>
              </w:rPr>
            </w:pPr>
            <w:r w:rsidRPr="008F45E7">
              <w:rPr>
                <w:sz w:val="20"/>
                <w:szCs w:val="20"/>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A67F5D" w:rsidRPr="008F45E7" w:rsidRDefault="00A67F5D" w:rsidP="00A67F5D">
            <w:pPr>
              <w:rPr>
                <w:sz w:val="20"/>
                <w:szCs w:val="20"/>
              </w:rPr>
            </w:pPr>
            <w:r w:rsidRPr="008F45E7">
              <w:rPr>
                <w:sz w:val="20"/>
                <w:szCs w:val="20"/>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A67F5D" w:rsidRPr="008F45E7" w:rsidRDefault="00A67F5D" w:rsidP="00A67F5D">
            <w:pPr>
              <w:rPr>
                <w:sz w:val="20"/>
                <w:szCs w:val="20"/>
              </w:rPr>
            </w:pPr>
            <w:r w:rsidRPr="008F45E7">
              <w:rPr>
                <w:sz w:val="20"/>
                <w:szCs w:val="20"/>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A67F5D" w:rsidRPr="008F45E7" w:rsidRDefault="00A67F5D" w:rsidP="00A67F5D">
            <w:pPr>
              <w:rPr>
                <w:sz w:val="20"/>
                <w:szCs w:val="20"/>
              </w:rPr>
            </w:pPr>
            <w:r w:rsidRPr="008F45E7">
              <w:rPr>
                <w:sz w:val="20"/>
                <w:szCs w:val="20"/>
              </w:rPr>
              <w:t>Первая часть заявки на участие в открытом конкурсе в электронной форме должна содержать:</w:t>
            </w:r>
          </w:p>
          <w:p w:rsidR="00A67F5D" w:rsidRPr="008F45E7" w:rsidRDefault="00A67F5D" w:rsidP="00A67F5D">
            <w:pPr>
              <w:ind w:firstLine="540"/>
              <w:rPr>
                <w:sz w:val="20"/>
                <w:szCs w:val="20"/>
              </w:rPr>
            </w:pPr>
            <w:r w:rsidRPr="008F45E7">
              <w:rPr>
                <w:sz w:val="20"/>
                <w:szCs w:val="20"/>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A67F5D" w:rsidRPr="008F45E7" w:rsidRDefault="00A67F5D" w:rsidP="00A67F5D">
            <w:pPr>
              <w:rPr>
                <w:sz w:val="20"/>
                <w:szCs w:val="20"/>
              </w:rPr>
            </w:pPr>
            <w:r w:rsidRPr="008F45E7">
              <w:rPr>
                <w:sz w:val="20"/>
                <w:szCs w:val="20"/>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A67F5D" w:rsidRPr="008F45E7" w:rsidRDefault="00A67F5D" w:rsidP="00A67F5D">
            <w:pPr>
              <w:rPr>
                <w:sz w:val="20"/>
                <w:szCs w:val="20"/>
              </w:rPr>
            </w:pPr>
            <w:r w:rsidRPr="008F45E7">
              <w:rPr>
                <w:sz w:val="20"/>
                <w:szCs w:val="20"/>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A67F5D" w:rsidRPr="008F45E7" w:rsidRDefault="00A67F5D" w:rsidP="00A67F5D">
            <w:pPr>
              <w:ind w:firstLine="540"/>
              <w:rPr>
                <w:sz w:val="20"/>
                <w:szCs w:val="20"/>
              </w:rPr>
            </w:pPr>
            <w:proofErr w:type="gramStart"/>
            <w:r w:rsidRPr="008F45E7">
              <w:rPr>
                <w:sz w:val="20"/>
                <w:szCs w:val="20"/>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w:t>
            </w:r>
            <w:r w:rsidRPr="008F45E7">
              <w:rPr>
                <w:sz w:val="20"/>
                <w:szCs w:val="20"/>
              </w:rPr>
              <w:lastRenderedPageBreak/>
              <w:t>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w:t>
            </w:r>
            <w:proofErr w:type="gramEnd"/>
            <w:r w:rsidRPr="008F45E7">
              <w:rPr>
                <w:sz w:val="20"/>
                <w:szCs w:val="20"/>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A67F5D" w:rsidRPr="008F45E7" w:rsidRDefault="00A67F5D" w:rsidP="00A67F5D">
            <w:pPr>
              <w:ind w:firstLine="540"/>
              <w:rPr>
                <w:sz w:val="20"/>
                <w:szCs w:val="20"/>
              </w:rPr>
            </w:pPr>
            <w:r w:rsidRPr="008F45E7">
              <w:rPr>
                <w:sz w:val="20"/>
                <w:szCs w:val="20"/>
              </w:rPr>
              <w:t xml:space="preserve">2)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18" w:anchor="dst100336" w:history="1">
              <w:r w:rsidRPr="008F45E7">
                <w:rPr>
                  <w:sz w:val="20"/>
                  <w:szCs w:val="20"/>
                </w:rPr>
                <w:t>пунктом 1 части 1 статьи 31</w:t>
              </w:r>
            </w:hyperlink>
            <w:r w:rsidRPr="008F45E7">
              <w:rPr>
                <w:sz w:val="20"/>
                <w:szCs w:val="20"/>
              </w:rPr>
              <w:t xml:space="preserve"> Федерального закона №44-ФЗ, или копии таких документов:</w:t>
            </w:r>
          </w:p>
          <w:p w:rsidR="00A67F5D" w:rsidRPr="008F45E7" w:rsidRDefault="00A67F5D" w:rsidP="00A67F5D">
            <w:pPr>
              <w:pStyle w:val="HTML"/>
              <w:jc w:val="both"/>
              <w:rPr>
                <w:rFonts w:ascii="Times New Roman" w:eastAsiaTheme="minorHAnsi" w:hAnsi="Times New Roman" w:cs="Times New Roman"/>
                <w:lang w:eastAsia="en-US"/>
              </w:rPr>
            </w:pPr>
            <w:r w:rsidRPr="008F45E7">
              <w:rPr>
                <w:rFonts w:ascii="Times New Roman" w:eastAsiaTheme="minorHAnsi" w:hAnsi="Times New Roman" w:cs="Times New Roman"/>
                <w:lang w:eastAsia="en-US"/>
              </w:rPr>
              <w:t>- Лицензия на страхование гражданской ответственности владельцев автотранспортных средств (в соответствии с Законом РФ от 27.11.1992 N 4015-1 "Об организации страхового дела в Российской Федерации");</w:t>
            </w:r>
          </w:p>
          <w:p w:rsidR="00A67F5D" w:rsidRPr="008F45E7" w:rsidRDefault="00050EAF" w:rsidP="00050EAF">
            <w:pPr>
              <w:pStyle w:val="HTML"/>
              <w:ind w:firstLine="547"/>
              <w:jc w:val="both"/>
              <w:rPr>
                <w:rFonts w:ascii="Times New Roman" w:hAnsi="Times New Roman" w:cs="Times New Roman"/>
              </w:rPr>
            </w:pPr>
            <w:r>
              <w:rPr>
                <w:rFonts w:ascii="Times New Roman" w:eastAsiaTheme="minorHAnsi" w:hAnsi="Times New Roman" w:cs="Times New Roman"/>
                <w:lang w:eastAsia="en-US"/>
              </w:rPr>
              <w:t>3) Д</w:t>
            </w:r>
            <w:r w:rsidR="00A67F5D" w:rsidRPr="008F45E7">
              <w:rPr>
                <w:rFonts w:ascii="Times New Roman" w:hAnsi="Times New Roman" w:cs="Times New Roman"/>
              </w:rPr>
              <w:t xml:space="preserve">екларацию о соответствии участника открытого конкурса в электронной форме требованиям, установленным в соответствии с </w:t>
            </w:r>
            <w:hyperlink r:id="rId19" w:anchor="dst100338" w:history="1">
              <w:r w:rsidR="00A67F5D" w:rsidRPr="008F45E7">
                <w:rPr>
                  <w:rFonts w:ascii="Times New Roman" w:hAnsi="Times New Roman" w:cs="Times New Roman"/>
                </w:rPr>
                <w:t>пунктами 3</w:t>
              </w:r>
            </w:hyperlink>
            <w:r w:rsidR="00A67F5D" w:rsidRPr="008F45E7">
              <w:rPr>
                <w:rFonts w:ascii="Times New Roman" w:hAnsi="Times New Roman" w:cs="Times New Roman"/>
              </w:rPr>
              <w:t xml:space="preserve"> - </w:t>
            </w:r>
            <w:hyperlink r:id="rId20" w:anchor="dst101709" w:history="1">
              <w:r w:rsidR="00A67F5D" w:rsidRPr="008F45E7">
                <w:rPr>
                  <w:rFonts w:ascii="Times New Roman" w:hAnsi="Times New Roman" w:cs="Times New Roman"/>
                </w:rPr>
                <w:t>9</w:t>
              </w:r>
            </w:hyperlink>
            <w:r w:rsidR="00A67F5D" w:rsidRPr="008F45E7">
              <w:rPr>
                <w:rFonts w:ascii="Times New Roman" w:hAnsi="Times New Roman" w:cs="Times New Roman"/>
              </w:rPr>
              <w:t xml:space="preserve">, </w:t>
            </w:r>
            <w:hyperlink r:id="rId21" w:anchor="dst419" w:history="1">
              <w:r w:rsidR="00A67F5D" w:rsidRPr="008F45E7">
                <w:rPr>
                  <w:rFonts w:ascii="Times New Roman" w:hAnsi="Times New Roman" w:cs="Times New Roman"/>
                </w:rPr>
                <w:t>11 части 1 статьи 31</w:t>
              </w:r>
            </w:hyperlink>
            <w:r w:rsidR="00A67F5D" w:rsidRPr="008F45E7">
              <w:rPr>
                <w:rFonts w:ascii="Times New Roman" w:hAnsi="Times New Roman" w:cs="Times New Roman"/>
              </w:rPr>
              <w:t xml:space="preserve"> Федерального закона №44-ФЗ (указанная декларация предоставляется с использованием программно-аппаратных средств электронной площадки);</w:t>
            </w:r>
          </w:p>
          <w:p w:rsidR="00A67F5D" w:rsidRPr="008F45E7" w:rsidRDefault="00A67F5D" w:rsidP="00A67F5D">
            <w:pPr>
              <w:rPr>
                <w:sz w:val="20"/>
                <w:szCs w:val="20"/>
              </w:rPr>
            </w:pPr>
            <w:proofErr w:type="gramStart"/>
            <w:r w:rsidRPr="008F45E7">
              <w:rPr>
                <w:sz w:val="20"/>
                <w:szCs w:val="20"/>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A67F5D" w:rsidRPr="008F45E7" w:rsidRDefault="00A67F5D" w:rsidP="00A67F5D">
            <w:pPr>
              <w:rPr>
                <w:sz w:val="20"/>
                <w:szCs w:val="20"/>
              </w:rPr>
            </w:pPr>
            <w:r w:rsidRPr="008F45E7">
              <w:rPr>
                <w:sz w:val="20"/>
                <w:szCs w:val="20"/>
              </w:rPr>
              <w:t>Участник открытого конкурса в электронной форме вправе подать только одну заявку на участие в открытом конкурсе в электронной форме.</w:t>
            </w:r>
          </w:p>
          <w:p w:rsidR="001B3990" w:rsidRPr="008F45E7" w:rsidRDefault="00A67F5D" w:rsidP="00050EAF">
            <w:pPr>
              <w:rPr>
                <w:sz w:val="20"/>
                <w:szCs w:val="20"/>
              </w:rPr>
            </w:pPr>
            <w:r w:rsidRPr="008F45E7">
              <w:rPr>
                <w:sz w:val="20"/>
                <w:szCs w:val="20"/>
              </w:rPr>
              <w:t xml:space="preserve">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bookmarkStart w:id="1" w:name="Par3"/>
            <w:bookmarkEnd w:id="1"/>
            <w:r w:rsidR="003E4D81" w:rsidRPr="008F45E7">
              <w:rPr>
                <w:i/>
                <w:sz w:val="20"/>
                <w:szCs w:val="20"/>
              </w:rPr>
              <w:t xml:space="preserve"> </w:t>
            </w:r>
          </w:p>
        </w:tc>
      </w:tr>
      <w:tr w:rsidR="00050EAF" w:rsidRPr="008F45E7" w:rsidTr="003E4D81">
        <w:tc>
          <w:tcPr>
            <w:tcW w:w="851" w:type="dxa"/>
            <w:tcBorders>
              <w:top w:val="single" w:sz="4" w:space="0" w:color="auto"/>
            </w:tcBorders>
          </w:tcPr>
          <w:p w:rsidR="00050EAF" w:rsidRPr="008F45E7" w:rsidRDefault="00050EAF" w:rsidP="009246DF">
            <w:pPr>
              <w:jc w:val="left"/>
              <w:rPr>
                <w:sz w:val="20"/>
                <w:szCs w:val="20"/>
              </w:rPr>
            </w:pPr>
            <w:r>
              <w:rPr>
                <w:sz w:val="20"/>
                <w:szCs w:val="20"/>
              </w:rPr>
              <w:lastRenderedPageBreak/>
              <w:t>1.3.2.</w:t>
            </w:r>
          </w:p>
        </w:tc>
        <w:tc>
          <w:tcPr>
            <w:tcW w:w="2180" w:type="dxa"/>
            <w:gridSpan w:val="2"/>
            <w:tcBorders>
              <w:top w:val="single" w:sz="4" w:space="0" w:color="auto"/>
            </w:tcBorders>
          </w:tcPr>
          <w:p w:rsidR="00050EAF" w:rsidRPr="008F45E7" w:rsidRDefault="00050EAF" w:rsidP="00A67F5D">
            <w:pPr>
              <w:pStyle w:val="12"/>
              <w:keepNext/>
              <w:keepLines/>
              <w:widowControl w:val="0"/>
              <w:suppressLineNumbers/>
              <w:snapToGrid w:val="0"/>
              <w:jc w:val="left"/>
              <w:rPr>
                <w:sz w:val="20"/>
                <w:szCs w:val="20"/>
              </w:rPr>
            </w:pPr>
            <w:r>
              <w:rPr>
                <w:sz w:val="20"/>
                <w:szCs w:val="20"/>
              </w:rPr>
              <w:t>Порядок подачи окончательных предложений</w:t>
            </w:r>
          </w:p>
        </w:tc>
        <w:tc>
          <w:tcPr>
            <w:tcW w:w="7859" w:type="dxa"/>
            <w:tcBorders>
              <w:top w:val="single" w:sz="4" w:space="0" w:color="auto"/>
            </w:tcBorders>
          </w:tcPr>
          <w:p w:rsidR="00050EAF" w:rsidRPr="008F45E7" w:rsidRDefault="00050EAF" w:rsidP="00050EAF">
            <w:pPr>
              <w:rPr>
                <w:sz w:val="20"/>
                <w:szCs w:val="20"/>
              </w:rPr>
            </w:pPr>
            <w:r w:rsidRPr="008F45E7">
              <w:rPr>
                <w:sz w:val="20"/>
                <w:szCs w:val="20"/>
              </w:rPr>
              <w:t>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050EAF" w:rsidRPr="008F45E7" w:rsidRDefault="00050EAF" w:rsidP="00050EAF">
            <w:pPr>
              <w:rPr>
                <w:sz w:val="20"/>
                <w:szCs w:val="20"/>
              </w:rPr>
            </w:pPr>
            <w:r w:rsidRPr="008F45E7">
              <w:rPr>
                <w:sz w:val="20"/>
                <w:szCs w:val="20"/>
              </w:rPr>
              <w:t>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050EAF" w:rsidRPr="008F45E7" w:rsidRDefault="00050EAF" w:rsidP="00050EAF">
            <w:pPr>
              <w:rPr>
                <w:sz w:val="20"/>
                <w:szCs w:val="20"/>
              </w:rPr>
            </w:pPr>
            <w:r w:rsidRPr="008F45E7">
              <w:rPr>
                <w:sz w:val="20"/>
                <w:szCs w:val="20"/>
              </w:rPr>
              <w:t xml:space="preserve">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hyperlink r:id="rId22" w:anchor="dst568" w:history="1">
              <w:r w:rsidRPr="008F45E7">
                <w:rPr>
                  <w:sz w:val="20"/>
                  <w:szCs w:val="20"/>
                </w:rPr>
                <w:t>частью 2 статьи 54.4</w:t>
              </w:r>
            </w:hyperlink>
            <w:r w:rsidRPr="008F45E7">
              <w:rPr>
                <w:sz w:val="20"/>
                <w:szCs w:val="20"/>
              </w:rPr>
              <w:t xml:space="preserve"> Федерального закона №44-ФЗ.</w:t>
            </w:r>
          </w:p>
          <w:p w:rsidR="00050EAF" w:rsidRPr="008F45E7" w:rsidRDefault="00050EAF" w:rsidP="00050EAF">
            <w:pPr>
              <w:rPr>
                <w:sz w:val="20"/>
                <w:szCs w:val="20"/>
              </w:rPr>
            </w:pPr>
            <w:r w:rsidRPr="008F45E7">
              <w:rPr>
                <w:sz w:val="20"/>
                <w:szCs w:val="20"/>
              </w:rPr>
              <w:t>В случае</w:t>
            </w:r>
            <w:proofErr w:type="gramStart"/>
            <w:r w:rsidRPr="008F45E7">
              <w:rPr>
                <w:sz w:val="20"/>
                <w:szCs w:val="20"/>
              </w:rPr>
              <w:t>,</w:t>
            </w:r>
            <w:proofErr w:type="gramEnd"/>
            <w:r w:rsidRPr="008F45E7">
              <w:rPr>
                <w:sz w:val="20"/>
                <w:szCs w:val="20"/>
              </w:rPr>
              <w:t xml:space="preserve">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w:t>
            </w:r>
            <w:hyperlink r:id="rId23" w:anchor="dst568" w:history="1">
              <w:r w:rsidRPr="008F45E7">
                <w:rPr>
                  <w:sz w:val="20"/>
                  <w:szCs w:val="20"/>
                </w:rPr>
                <w:t>частью 2 статьи 54.4</w:t>
              </w:r>
            </w:hyperlink>
            <w:r w:rsidRPr="008F45E7">
              <w:rPr>
                <w:sz w:val="20"/>
                <w:szCs w:val="20"/>
              </w:rPr>
              <w:t xml:space="preserve"> Федерального закона №44-ФЗ, признается окончательным.</w:t>
            </w:r>
          </w:p>
        </w:tc>
      </w:tr>
      <w:tr w:rsidR="001B3990" w:rsidRPr="008F45E7" w:rsidTr="003E4D81">
        <w:tc>
          <w:tcPr>
            <w:tcW w:w="851" w:type="dxa"/>
          </w:tcPr>
          <w:p w:rsidR="001B3990" w:rsidRPr="008F45E7" w:rsidRDefault="00A57AF0" w:rsidP="009246DF">
            <w:pPr>
              <w:jc w:val="left"/>
              <w:rPr>
                <w:sz w:val="20"/>
                <w:szCs w:val="20"/>
              </w:rPr>
            </w:pPr>
            <w:r>
              <w:rPr>
                <w:sz w:val="20"/>
                <w:szCs w:val="20"/>
              </w:rPr>
              <w:t>1.3.3</w:t>
            </w:r>
            <w:r w:rsidR="001B3990" w:rsidRPr="008F45E7">
              <w:rPr>
                <w:sz w:val="20"/>
                <w:szCs w:val="20"/>
              </w:rPr>
              <w:t>.</w:t>
            </w:r>
          </w:p>
        </w:tc>
        <w:tc>
          <w:tcPr>
            <w:tcW w:w="2180" w:type="dxa"/>
            <w:gridSpan w:val="2"/>
          </w:tcPr>
          <w:p w:rsidR="001B3990" w:rsidRPr="008F45E7" w:rsidRDefault="001B3990" w:rsidP="00386FB6">
            <w:pPr>
              <w:pStyle w:val="12"/>
              <w:keepNext/>
              <w:keepLines/>
              <w:widowControl w:val="0"/>
              <w:suppressLineNumbers/>
              <w:snapToGrid w:val="0"/>
              <w:jc w:val="left"/>
              <w:rPr>
                <w:sz w:val="20"/>
                <w:szCs w:val="20"/>
              </w:rPr>
            </w:pPr>
            <w:r w:rsidRPr="008F45E7">
              <w:rPr>
                <w:sz w:val="20"/>
                <w:szCs w:val="20"/>
              </w:rPr>
              <w:t>Инструкция по заполнению заявки на участие в конкурсе</w:t>
            </w:r>
          </w:p>
        </w:tc>
        <w:tc>
          <w:tcPr>
            <w:tcW w:w="7859" w:type="dxa"/>
          </w:tcPr>
          <w:p w:rsidR="00AC3217" w:rsidRPr="008F45E7" w:rsidRDefault="00AC3217" w:rsidP="00AC3217">
            <w:pPr>
              <w:pStyle w:val="a7"/>
              <w:tabs>
                <w:tab w:val="left" w:pos="-360"/>
                <w:tab w:val="left" w:pos="142"/>
                <w:tab w:val="left" w:pos="264"/>
                <w:tab w:val="left" w:pos="993"/>
                <w:tab w:val="num" w:pos="2836"/>
              </w:tabs>
              <w:spacing w:after="0"/>
              <w:ind w:left="0" w:firstLine="264"/>
              <w:rPr>
                <w:i/>
                <w:sz w:val="20"/>
                <w:szCs w:val="20"/>
              </w:rPr>
            </w:pPr>
            <w:r w:rsidRPr="008F45E7">
              <w:rPr>
                <w:sz w:val="20"/>
                <w:szCs w:val="20"/>
              </w:rPr>
              <w:t>Заявка на участие в конкурсе, подготовленная участником закупки, составляется на русском языке.</w:t>
            </w:r>
            <w:bookmarkStart w:id="2" w:name="_Ref119430333"/>
            <w:r w:rsidRPr="008F45E7">
              <w:rPr>
                <w:sz w:val="20"/>
                <w:szCs w:val="20"/>
              </w:rPr>
              <w:t xml:space="preserve"> </w:t>
            </w:r>
            <w:bookmarkStart w:id="3" w:name="_Toc123405470"/>
            <w:bookmarkStart w:id="4" w:name="_Ref119429817"/>
            <w:bookmarkEnd w:id="2"/>
            <w:r w:rsidRPr="008F45E7">
              <w:rPr>
                <w:sz w:val="20"/>
                <w:szCs w:val="20"/>
              </w:rPr>
              <w:t>Входящие в заявку на участие в конкурсе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3"/>
            <w:bookmarkEnd w:id="4"/>
            <w:r w:rsidRPr="008F45E7">
              <w:rPr>
                <w:rFonts w:ascii="Tahoma" w:hAnsi="Tahoma" w:cs="Tahoma"/>
                <w:sz w:val="20"/>
                <w:szCs w:val="20"/>
              </w:rPr>
              <w:t xml:space="preserve">  </w:t>
            </w:r>
          </w:p>
          <w:p w:rsidR="00AC3217" w:rsidRPr="008F45E7" w:rsidRDefault="00AC3217" w:rsidP="00AC3217">
            <w:pPr>
              <w:pStyle w:val="a7"/>
              <w:tabs>
                <w:tab w:val="left" w:pos="-360"/>
                <w:tab w:val="left" w:pos="142"/>
                <w:tab w:val="left" w:pos="406"/>
                <w:tab w:val="left" w:pos="993"/>
                <w:tab w:val="num" w:pos="2836"/>
              </w:tabs>
              <w:spacing w:after="0"/>
              <w:ind w:left="0" w:firstLine="264"/>
              <w:rPr>
                <w:sz w:val="20"/>
                <w:szCs w:val="20"/>
              </w:rPr>
            </w:pPr>
            <w:r w:rsidRPr="008F45E7">
              <w:rPr>
                <w:sz w:val="20"/>
                <w:szCs w:val="20"/>
              </w:rPr>
              <w:t>Все документы, входящие в состав заявки на участие в конкурсе, должны иметь четко читаемый текст.</w:t>
            </w:r>
          </w:p>
          <w:p w:rsidR="00AC3217" w:rsidRPr="008F45E7" w:rsidRDefault="00AC3217" w:rsidP="00AC3217">
            <w:pPr>
              <w:pStyle w:val="a7"/>
              <w:tabs>
                <w:tab w:val="left" w:pos="-360"/>
                <w:tab w:val="left" w:pos="142"/>
                <w:tab w:val="left" w:pos="406"/>
                <w:tab w:val="left" w:pos="993"/>
                <w:tab w:val="num" w:pos="2836"/>
              </w:tabs>
              <w:spacing w:after="0"/>
              <w:ind w:left="0" w:firstLine="264"/>
              <w:rPr>
                <w:sz w:val="20"/>
                <w:szCs w:val="20"/>
              </w:rPr>
            </w:pPr>
            <w:r w:rsidRPr="008F45E7">
              <w:rPr>
                <w:sz w:val="20"/>
                <w:szCs w:val="20"/>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конкурсе, должны быть достоверны и не должны допускать двусмысленных толкований.</w:t>
            </w:r>
          </w:p>
          <w:p w:rsidR="001B3990" w:rsidRPr="008F45E7" w:rsidRDefault="00AC3217" w:rsidP="00AC3217">
            <w:pPr>
              <w:pStyle w:val="a7"/>
              <w:tabs>
                <w:tab w:val="left" w:pos="-360"/>
                <w:tab w:val="left" w:pos="142"/>
                <w:tab w:val="num" w:pos="709"/>
                <w:tab w:val="left" w:pos="993"/>
                <w:tab w:val="num" w:pos="2836"/>
              </w:tabs>
              <w:spacing w:after="0"/>
              <w:ind w:left="0" w:firstLine="264"/>
              <w:rPr>
                <w:sz w:val="20"/>
                <w:szCs w:val="20"/>
              </w:rPr>
            </w:pPr>
            <w:r w:rsidRPr="008F45E7">
              <w:rPr>
                <w:sz w:val="20"/>
                <w:szCs w:val="20"/>
              </w:rPr>
              <w:t xml:space="preserve">Декларации, представление которых предусмотрено в составе заявки на участие в конкурсе, оформляются участником закупки в произвольной форме, если иное не </w:t>
            </w:r>
            <w:r w:rsidRPr="008F45E7">
              <w:rPr>
                <w:sz w:val="20"/>
                <w:szCs w:val="20"/>
              </w:rPr>
              <w:lastRenderedPageBreak/>
              <w:t>установлено настоящей документацией.</w:t>
            </w:r>
          </w:p>
        </w:tc>
      </w:tr>
      <w:tr w:rsidR="001B3990" w:rsidRPr="008F45E7" w:rsidTr="003E4D81">
        <w:tc>
          <w:tcPr>
            <w:tcW w:w="851" w:type="dxa"/>
          </w:tcPr>
          <w:p w:rsidR="001B3990" w:rsidRPr="008F45E7" w:rsidRDefault="00A57AF0" w:rsidP="009246DF">
            <w:pPr>
              <w:jc w:val="left"/>
              <w:rPr>
                <w:sz w:val="20"/>
                <w:szCs w:val="20"/>
              </w:rPr>
            </w:pPr>
            <w:r>
              <w:rPr>
                <w:sz w:val="20"/>
                <w:szCs w:val="20"/>
              </w:rPr>
              <w:lastRenderedPageBreak/>
              <w:t>1.3.4</w:t>
            </w:r>
            <w:r w:rsidR="001B3990" w:rsidRPr="008F45E7">
              <w:rPr>
                <w:sz w:val="20"/>
                <w:szCs w:val="20"/>
              </w:rPr>
              <w:t>.</w:t>
            </w:r>
          </w:p>
        </w:tc>
        <w:tc>
          <w:tcPr>
            <w:tcW w:w="2180" w:type="dxa"/>
            <w:gridSpan w:val="2"/>
          </w:tcPr>
          <w:p w:rsidR="001B3990" w:rsidRPr="008F45E7" w:rsidRDefault="001B3990" w:rsidP="002E6E46">
            <w:pPr>
              <w:autoSpaceDE w:val="0"/>
              <w:snapToGrid w:val="0"/>
              <w:spacing w:after="0"/>
              <w:rPr>
                <w:sz w:val="20"/>
                <w:szCs w:val="20"/>
              </w:rPr>
            </w:pPr>
            <w:r w:rsidRPr="008F45E7">
              <w:rPr>
                <w:sz w:val="20"/>
                <w:szCs w:val="20"/>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tc>
        <w:tc>
          <w:tcPr>
            <w:tcW w:w="7859" w:type="dxa"/>
          </w:tcPr>
          <w:p w:rsidR="001B3990" w:rsidRPr="008F45E7" w:rsidRDefault="005B157F" w:rsidP="005B157F">
            <w:pPr>
              <w:autoSpaceDE w:val="0"/>
              <w:spacing w:after="0"/>
              <w:ind w:firstLine="406"/>
              <w:rPr>
                <w:sz w:val="20"/>
                <w:szCs w:val="20"/>
              </w:rPr>
            </w:pPr>
            <w:r w:rsidRPr="008F45E7">
              <w:rPr>
                <w:sz w:val="20"/>
                <w:szCs w:val="20"/>
              </w:rPr>
              <w:t>Участник открытого конкурса в электронной форме, подавший заявку на участие в конкурсе, вправе отозвать данную заявку не позднее даты и времени окончания срока подачи заявок на участие в конкурсе, направив об этом уведомление оператору электронной площадки.</w:t>
            </w:r>
          </w:p>
          <w:p w:rsidR="005B157F" w:rsidRPr="008F45E7" w:rsidRDefault="005B157F" w:rsidP="005B157F">
            <w:pPr>
              <w:autoSpaceDE w:val="0"/>
              <w:spacing w:after="0"/>
              <w:ind w:firstLine="406"/>
              <w:rPr>
                <w:sz w:val="20"/>
                <w:szCs w:val="20"/>
              </w:rPr>
            </w:pPr>
            <w:r w:rsidRPr="008F45E7">
              <w:rPr>
                <w:sz w:val="20"/>
                <w:szCs w:val="20"/>
              </w:rPr>
              <w:t xml:space="preserve">В течение одного часа с момента получения заявки на участие в конкурсе оператор электронной площадки возвращает данную заявку подавшему ее участнику такого конкурса в случаях, предусмотренных </w:t>
            </w:r>
            <w:proofErr w:type="gramStart"/>
            <w:r w:rsidRPr="008F45E7">
              <w:rPr>
                <w:sz w:val="20"/>
                <w:szCs w:val="20"/>
              </w:rPr>
              <w:t>ч</w:t>
            </w:r>
            <w:proofErr w:type="gramEnd"/>
            <w:r w:rsidRPr="008F45E7">
              <w:rPr>
                <w:sz w:val="20"/>
                <w:szCs w:val="20"/>
              </w:rPr>
              <w:t>. 11 ст. 54.4 Закона №44-ФЗ.</w:t>
            </w:r>
          </w:p>
        </w:tc>
      </w:tr>
      <w:tr w:rsidR="00A57AF0" w:rsidRPr="008F45E7" w:rsidTr="003E4D81">
        <w:tc>
          <w:tcPr>
            <w:tcW w:w="851" w:type="dxa"/>
          </w:tcPr>
          <w:p w:rsidR="00A57AF0" w:rsidRDefault="00A57AF0" w:rsidP="009246DF">
            <w:pPr>
              <w:jc w:val="left"/>
              <w:rPr>
                <w:sz w:val="20"/>
                <w:szCs w:val="20"/>
              </w:rPr>
            </w:pPr>
            <w:r>
              <w:rPr>
                <w:sz w:val="20"/>
                <w:szCs w:val="20"/>
              </w:rPr>
              <w:t>1.3.5.</w:t>
            </w:r>
          </w:p>
        </w:tc>
        <w:tc>
          <w:tcPr>
            <w:tcW w:w="2180" w:type="dxa"/>
            <w:gridSpan w:val="2"/>
          </w:tcPr>
          <w:p w:rsidR="00A57AF0" w:rsidRPr="008F45E7" w:rsidRDefault="00A57AF0" w:rsidP="000055D2">
            <w:pPr>
              <w:autoSpaceDE w:val="0"/>
              <w:snapToGrid w:val="0"/>
              <w:spacing w:after="0"/>
              <w:rPr>
                <w:sz w:val="20"/>
                <w:szCs w:val="20"/>
              </w:rPr>
            </w:pPr>
            <w:r>
              <w:rPr>
                <w:sz w:val="20"/>
                <w:szCs w:val="20"/>
              </w:rPr>
              <w:t>Критерии оценки заявок</w:t>
            </w:r>
            <w:r w:rsidR="000055D2">
              <w:rPr>
                <w:sz w:val="20"/>
                <w:szCs w:val="20"/>
              </w:rPr>
              <w:t xml:space="preserve"> </w:t>
            </w:r>
            <w:r w:rsidR="000055D2" w:rsidRPr="000055D2">
              <w:rPr>
                <w:sz w:val="20"/>
                <w:szCs w:val="20"/>
                <w:shd w:val="clear" w:color="auto" w:fill="FFFFFF"/>
              </w:rPr>
              <w:t>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Федеральным законом</w:t>
            </w:r>
            <w:r w:rsidR="000055D2">
              <w:rPr>
                <w:sz w:val="20"/>
                <w:szCs w:val="20"/>
                <w:shd w:val="clear" w:color="auto" w:fill="FFFFFF"/>
              </w:rPr>
              <w:t xml:space="preserve"> №44-ФЗ</w:t>
            </w:r>
          </w:p>
        </w:tc>
        <w:tc>
          <w:tcPr>
            <w:tcW w:w="7859" w:type="dxa"/>
          </w:tcPr>
          <w:p w:rsidR="00A57AF0" w:rsidRPr="000055D2" w:rsidRDefault="000055D2" w:rsidP="000055D2">
            <w:pPr>
              <w:autoSpaceDE w:val="0"/>
              <w:spacing w:after="0"/>
              <w:rPr>
                <w:sz w:val="20"/>
                <w:szCs w:val="20"/>
              </w:rPr>
            </w:pPr>
            <w:r>
              <w:rPr>
                <w:sz w:val="20"/>
                <w:szCs w:val="20"/>
              </w:rPr>
              <w:t xml:space="preserve">В соответствии частью </w:t>
            </w:r>
            <w:r>
              <w:rPr>
                <w:sz w:val="20"/>
                <w:szCs w:val="20"/>
                <w:lang w:val="en-US"/>
              </w:rPr>
              <w:t>III</w:t>
            </w:r>
            <w:r w:rsidRPr="000055D2">
              <w:rPr>
                <w:sz w:val="20"/>
                <w:szCs w:val="20"/>
              </w:rPr>
              <w:t xml:space="preserve"> </w:t>
            </w:r>
            <w:r>
              <w:rPr>
                <w:sz w:val="20"/>
                <w:szCs w:val="20"/>
              </w:rPr>
              <w:t>Конкурсной документации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конкурсе</w:t>
            </w:r>
          </w:p>
        </w:tc>
      </w:tr>
      <w:tr w:rsidR="001B3990" w:rsidRPr="008F45E7" w:rsidTr="003E4D81">
        <w:tc>
          <w:tcPr>
            <w:tcW w:w="10890" w:type="dxa"/>
            <w:gridSpan w:val="4"/>
          </w:tcPr>
          <w:p w:rsidR="001B3990" w:rsidRPr="008F45E7" w:rsidRDefault="001B3990" w:rsidP="009246DF">
            <w:pPr>
              <w:pStyle w:val="ConsPlusNormal"/>
              <w:tabs>
                <w:tab w:val="left" w:pos="360"/>
              </w:tabs>
              <w:jc w:val="center"/>
              <w:rPr>
                <w:rFonts w:ascii="Times New Roman" w:hAnsi="Times New Roman" w:cs="Times New Roman"/>
                <w:b/>
                <w:bCs/>
              </w:rPr>
            </w:pPr>
          </w:p>
          <w:p w:rsidR="001B3990" w:rsidRPr="008F45E7" w:rsidRDefault="001B3990" w:rsidP="009246DF">
            <w:pPr>
              <w:pStyle w:val="ConsPlusNormal"/>
              <w:tabs>
                <w:tab w:val="left" w:pos="360"/>
              </w:tabs>
              <w:jc w:val="center"/>
              <w:rPr>
                <w:b/>
                <w:bCs/>
              </w:rPr>
            </w:pPr>
            <w:r w:rsidRPr="008F45E7">
              <w:rPr>
                <w:rFonts w:ascii="Times New Roman" w:hAnsi="Times New Roman" w:cs="Times New Roman"/>
                <w:b/>
                <w:bCs/>
              </w:rPr>
              <w:t>1.4 Условия заключения и исполнения контракта</w:t>
            </w:r>
          </w:p>
          <w:p w:rsidR="001B3990" w:rsidRPr="008F45E7" w:rsidRDefault="001B3990" w:rsidP="009246DF">
            <w:pPr>
              <w:autoSpaceDE w:val="0"/>
              <w:autoSpaceDN w:val="0"/>
              <w:adjustRightInd w:val="0"/>
              <w:spacing w:after="0"/>
              <w:rPr>
                <w:rFonts w:eastAsiaTheme="minorHAnsi"/>
                <w:sz w:val="20"/>
                <w:szCs w:val="20"/>
                <w:lang w:eastAsia="en-US"/>
              </w:rPr>
            </w:pPr>
          </w:p>
        </w:tc>
      </w:tr>
      <w:tr w:rsidR="001B3990" w:rsidRPr="008F45E7" w:rsidTr="003E4D81">
        <w:tc>
          <w:tcPr>
            <w:tcW w:w="851" w:type="dxa"/>
            <w:tcBorders>
              <w:right w:val="single" w:sz="4" w:space="0" w:color="auto"/>
            </w:tcBorders>
          </w:tcPr>
          <w:p w:rsidR="001B3990" w:rsidRPr="008F45E7" w:rsidRDefault="001B3990" w:rsidP="00412F45">
            <w:pPr>
              <w:jc w:val="left"/>
              <w:rPr>
                <w:sz w:val="20"/>
                <w:szCs w:val="20"/>
              </w:rPr>
            </w:pPr>
            <w:r w:rsidRPr="008F45E7">
              <w:rPr>
                <w:sz w:val="20"/>
                <w:szCs w:val="20"/>
              </w:rPr>
              <w:t>1.4.1.</w:t>
            </w:r>
          </w:p>
        </w:tc>
        <w:tc>
          <w:tcPr>
            <w:tcW w:w="2172" w:type="dxa"/>
            <w:tcBorders>
              <w:left w:val="single" w:sz="4" w:space="0" w:color="auto"/>
              <w:right w:val="single" w:sz="4" w:space="0" w:color="auto"/>
            </w:tcBorders>
          </w:tcPr>
          <w:p w:rsidR="00DB53AA" w:rsidRPr="008F45E7" w:rsidRDefault="00DB53AA" w:rsidP="002E6E46">
            <w:pPr>
              <w:autoSpaceDE w:val="0"/>
              <w:snapToGrid w:val="0"/>
              <w:spacing w:after="0"/>
              <w:jc w:val="left"/>
              <w:rPr>
                <w:sz w:val="20"/>
                <w:szCs w:val="20"/>
              </w:rPr>
            </w:pPr>
            <w:r w:rsidRPr="008F45E7">
              <w:rPr>
                <w:sz w:val="20"/>
                <w:szCs w:val="20"/>
              </w:rPr>
              <w:t>Срок</w:t>
            </w:r>
            <w:r w:rsidRPr="008F45E7">
              <w:rPr>
                <w:rFonts w:eastAsiaTheme="minorHAnsi"/>
                <w:sz w:val="20"/>
                <w:szCs w:val="20"/>
                <w:lang w:eastAsia="en-US"/>
              </w:rPr>
              <w:t xml:space="preserve">, в течение которого победитель открытого конкурса в электронной форме или иной его участник, с которым заключается контракт, должен подписать контракт, условия признания победителя открытого конкурса в электронной форме или данного участника </w:t>
            </w:r>
            <w:proofErr w:type="gramStart"/>
            <w:r w:rsidRPr="008F45E7">
              <w:rPr>
                <w:rFonts w:eastAsiaTheme="minorHAnsi"/>
                <w:sz w:val="20"/>
                <w:szCs w:val="20"/>
                <w:lang w:eastAsia="en-US"/>
              </w:rPr>
              <w:t>уклонившимися</w:t>
            </w:r>
            <w:proofErr w:type="gramEnd"/>
            <w:r w:rsidRPr="008F45E7">
              <w:rPr>
                <w:rFonts w:eastAsiaTheme="minorHAnsi"/>
                <w:sz w:val="20"/>
                <w:szCs w:val="20"/>
                <w:lang w:eastAsia="en-US"/>
              </w:rPr>
              <w:t xml:space="preserve"> от заключения контракта</w:t>
            </w:r>
          </w:p>
          <w:p w:rsidR="001B3990" w:rsidRPr="008F45E7" w:rsidRDefault="001B3990" w:rsidP="002E6E46">
            <w:pPr>
              <w:keepLines/>
              <w:widowControl w:val="0"/>
              <w:suppressLineNumbers/>
              <w:jc w:val="left"/>
              <w:rPr>
                <w:sz w:val="20"/>
                <w:szCs w:val="20"/>
              </w:rPr>
            </w:pPr>
          </w:p>
        </w:tc>
        <w:tc>
          <w:tcPr>
            <w:tcW w:w="7867" w:type="dxa"/>
            <w:gridSpan w:val="2"/>
            <w:tcBorders>
              <w:left w:val="single" w:sz="4" w:space="0" w:color="auto"/>
            </w:tcBorders>
          </w:tcPr>
          <w:p w:rsidR="00DB53AA" w:rsidRPr="008F45E7" w:rsidRDefault="00DB53AA" w:rsidP="00DB53AA">
            <w:pPr>
              <w:ind w:firstLine="540"/>
              <w:rPr>
                <w:sz w:val="20"/>
                <w:szCs w:val="20"/>
              </w:rPr>
            </w:pPr>
            <w:r w:rsidRPr="008F45E7">
              <w:rPr>
                <w:sz w:val="20"/>
                <w:szCs w:val="20"/>
              </w:rPr>
              <w:t>По результатам электронной процедуры контракт заключается с победителем электронной процедуры, а в случаях, предусмотренных Федеральным законом №44-ФЗ,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DB53AA" w:rsidRPr="008F45E7" w:rsidRDefault="00DB53AA" w:rsidP="00DB53AA">
            <w:pPr>
              <w:ind w:firstLine="540"/>
              <w:rPr>
                <w:sz w:val="20"/>
                <w:szCs w:val="20"/>
              </w:rPr>
            </w:pPr>
            <w:proofErr w:type="gramStart"/>
            <w:r w:rsidRPr="008F45E7">
              <w:rPr>
                <w:sz w:val="20"/>
                <w:szCs w:val="20"/>
              </w:rPr>
              <w:t xml:space="preserve">В течение пяти дней с даты размещения в единой информационной системе указанных в </w:t>
            </w:r>
            <w:r w:rsidR="00B81AA3" w:rsidRPr="008F45E7">
              <w:rPr>
                <w:sz w:val="20"/>
                <w:szCs w:val="20"/>
              </w:rPr>
              <w:t>части 12 статьи 54.7</w:t>
            </w:r>
            <w:r w:rsidRPr="008F45E7">
              <w:rPr>
                <w:sz w:val="20"/>
                <w:szCs w:val="20"/>
              </w:rPr>
              <w:t>, Федерального закона №44-ФЗ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w:t>
            </w:r>
            <w:proofErr w:type="gramEnd"/>
            <w:r w:rsidRPr="008F45E7">
              <w:rPr>
                <w:sz w:val="20"/>
                <w:szCs w:val="20"/>
              </w:rPr>
              <w:t xml:space="preserve">, </w:t>
            </w:r>
            <w:proofErr w:type="gramStart"/>
            <w:r w:rsidRPr="008F45E7">
              <w:rPr>
                <w:sz w:val="20"/>
                <w:szCs w:val="20"/>
              </w:rPr>
              <w:t xml:space="preserve">с которым заключается контракт, информации о товаре (товарном знаке и (или) конкретных показателях товара), информации, предусмотренной </w:t>
            </w:r>
            <w:r w:rsidR="00B81AA3" w:rsidRPr="008F45E7">
              <w:rPr>
                <w:sz w:val="20"/>
                <w:szCs w:val="20"/>
              </w:rPr>
              <w:t xml:space="preserve">пунктом 2 части 4 статьи </w:t>
            </w:r>
            <w:r w:rsidR="008C205E" w:rsidRPr="008F45E7">
              <w:rPr>
                <w:sz w:val="20"/>
                <w:szCs w:val="20"/>
              </w:rPr>
              <w:t>54.4</w:t>
            </w:r>
            <w:r w:rsidRPr="008F45E7">
              <w:rPr>
                <w:sz w:val="20"/>
                <w:szCs w:val="20"/>
              </w:rPr>
              <w:t xml:space="preserve"> Федерального закона №44-ФЗ, указанных в заявке участника электронной процедуры.</w:t>
            </w:r>
            <w:proofErr w:type="gramEnd"/>
          </w:p>
          <w:p w:rsidR="00DB53AA" w:rsidRPr="008F45E7" w:rsidRDefault="00DB53AA" w:rsidP="00DB53AA">
            <w:pPr>
              <w:ind w:firstLine="540"/>
              <w:rPr>
                <w:sz w:val="20"/>
                <w:szCs w:val="20"/>
              </w:rPr>
            </w:pPr>
            <w:proofErr w:type="gramStart"/>
            <w:r w:rsidRPr="008F45E7">
              <w:rPr>
                <w:sz w:val="20"/>
                <w:szCs w:val="20"/>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r w:rsidR="008C205E" w:rsidRPr="008F45E7">
              <w:rPr>
                <w:sz w:val="20"/>
                <w:szCs w:val="20"/>
              </w:rPr>
              <w:t>частью 4</w:t>
            </w:r>
            <w:r w:rsidRPr="008F45E7">
              <w:rPr>
                <w:sz w:val="20"/>
                <w:szCs w:val="20"/>
              </w:rPr>
              <w:t xml:space="preserve"> статьи 83.2.</w:t>
            </w:r>
            <w:proofErr w:type="gramEnd"/>
            <w:r w:rsidRPr="008F45E7">
              <w:rPr>
                <w:sz w:val="20"/>
                <w:szCs w:val="20"/>
              </w:rPr>
              <w:t xml:space="preserve"> Федерального закона №44-ФЗ. В случае</w:t>
            </w:r>
            <w:proofErr w:type="gramStart"/>
            <w:r w:rsidRPr="008F45E7">
              <w:rPr>
                <w:sz w:val="20"/>
                <w:szCs w:val="20"/>
              </w:rPr>
              <w:t>,</w:t>
            </w:r>
            <w:proofErr w:type="gramEnd"/>
            <w:r w:rsidRPr="008F45E7">
              <w:rPr>
                <w:sz w:val="20"/>
                <w:szCs w:val="20"/>
              </w:rPr>
              <w:t xml:space="preserve"> если при проведении открытого конкурса в электронной форме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r w:rsidR="008C205E" w:rsidRPr="008F45E7">
              <w:rPr>
                <w:sz w:val="20"/>
                <w:szCs w:val="20"/>
              </w:rPr>
              <w:t>частью 1 статьи 37</w:t>
            </w:r>
            <w:r w:rsidRPr="008F45E7">
              <w:rPr>
                <w:sz w:val="20"/>
                <w:szCs w:val="20"/>
              </w:rPr>
              <w:t xml:space="preserve"> Федерального закона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r w:rsidR="008C205E" w:rsidRPr="008F45E7">
              <w:rPr>
                <w:sz w:val="20"/>
                <w:szCs w:val="20"/>
              </w:rPr>
              <w:t>частью 2 статьи 37</w:t>
            </w:r>
            <w:r w:rsidRPr="008F45E7">
              <w:rPr>
                <w:sz w:val="20"/>
                <w:szCs w:val="20"/>
              </w:rPr>
              <w:t xml:space="preserve"> Федерального закона №44-ФЗ, а также обоснование цены контракта в соответствии с </w:t>
            </w:r>
            <w:r w:rsidR="008C205E" w:rsidRPr="008F45E7">
              <w:rPr>
                <w:sz w:val="20"/>
                <w:szCs w:val="20"/>
              </w:rPr>
              <w:t>частью 9 статьи 37</w:t>
            </w:r>
            <w:r w:rsidRPr="008F45E7">
              <w:rPr>
                <w:sz w:val="20"/>
                <w:szCs w:val="20"/>
              </w:rPr>
              <w:t xml:space="preserve"> Федерального закона №44-ФЗ при заключении </w:t>
            </w:r>
            <w:r w:rsidRPr="008F45E7">
              <w:rPr>
                <w:sz w:val="20"/>
                <w:szCs w:val="20"/>
              </w:rPr>
              <w:lastRenderedPageBreak/>
              <w:t>контракта на поставку товара, необходимого для нормального жизнеобеспечения (продовольствия, сре</w:t>
            </w:r>
            <w:proofErr w:type="gramStart"/>
            <w:r w:rsidRPr="008F45E7">
              <w:rPr>
                <w:sz w:val="20"/>
                <w:szCs w:val="20"/>
              </w:rPr>
              <w:t>дств дл</w:t>
            </w:r>
            <w:proofErr w:type="gramEnd"/>
            <w:r w:rsidRPr="008F45E7">
              <w:rPr>
                <w:sz w:val="20"/>
                <w:szCs w:val="20"/>
              </w:rPr>
              <w:t>я скорой, в том числе скорой специализированной, медицинской помощи в экстренной или неотложной форме, лекарственных средств, топлива).</w:t>
            </w:r>
          </w:p>
          <w:p w:rsidR="00DB53AA" w:rsidRPr="008F45E7" w:rsidRDefault="00DB53AA" w:rsidP="00DB53AA">
            <w:pPr>
              <w:ind w:firstLine="540"/>
              <w:rPr>
                <w:sz w:val="20"/>
                <w:szCs w:val="20"/>
              </w:rPr>
            </w:pPr>
            <w:r w:rsidRPr="008F45E7">
              <w:rPr>
                <w:sz w:val="20"/>
                <w:szCs w:val="20"/>
              </w:rPr>
              <w:t xml:space="preserve">В течение пяти дней </w:t>
            </w:r>
            <w:proofErr w:type="gramStart"/>
            <w:r w:rsidRPr="008F45E7">
              <w:rPr>
                <w:sz w:val="20"/>
                <w:szCs w:val="20"/>
              </w:rPr>
              <w:t>с даты размещения</w:t>
            </w:r>
            <w:proofErr w:type="gramEnd"/>
            <w:r w:rsidRPr="008F45E7">
              <w:rPr>
                <w:sz w:val="20"/>
                <w:szCs w:val="20"/>
              </w:rPr>
              <w:t xml:space="preserve">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r w:rsidR="008C205E" w:rsidRPr="008F45E7">
              <w:rPr>
                <w:sz w:val="20"/>
                <w:szCs w:val="20"/>
              </w:rPr>
              <w:t>частью 2</w:t>
            </w:r>
            <w:r w:rsidRPr="008F45E7">
              <w:rPr>
                <w:sz w:val="20"/>
                <w:szCs w:val="20"/>
              </w:rPr>
              <w:t xml:space="preserve"> статьи 83.2. Федерального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DB53AA" w:rsidRPr="008F45E7" w:rsidRDefault="00DB53AA" w:rsidP="00DB53AA">
            <w:pPr>
              <w:ind w:firstLine="540"/>
              <w:rPr>
                <w:sz w:val="20"/>
                <w:szCs w:val="20"/>
              </w:rPr>
            </w:pPr>
            <w:proofErr w:type="gramStart"/>
            <w:r w:rsidRPr="008F45E7">
              <w:rPr>
                <w:sz w:val="20"/>
                <w:szCs w:val="20"/>
              </w:rPr>
              <w:t xml:space="preserve">В течение трех рабочих дней с даты размещения победителем электронной процедуры на электронной площадке в соответствии с </w:t>
            </w:r>
            <w:r w:rsidR="008C205E" w:rsidRPr="008F45E7">
              <w:rPr>
                <w:sz w:val="20"/>
                <w:szCs w:val="20"/>
              </w:rPr>
              <w:t>частью</w:t>
            </w:r>
            <w:proofErr w:type="gramEnd"/>
            <w:r w:rsidR="008C205E" w:rsidRPr="008F45E7">
              <w:rPr>
                <w:sz w:val="20"/>
                <w:szCs w:val="20"/>
              </w:rPr>
              <w:t xml:space="preserve"> 4</w:t>
            </w:r>
            <w:r w:rsidRPr="008F45E7">
              <w:rPr>
                <w:sz w:val="20"/>
                <w:szCs w:val="20"/>
              </w:rPr>
              <w:t xml:space="preserve"> статьи 83.2. </w:t>
            </w:r>
            <w:proofErr w:type="gramStart"/>
            <w:r w:rsidRPr="008F45E7">
              <w:rPr>
                <w:sz w:val="20"/>
                <w:szCs w:val="20"/>
              </w:rPr>
              <w:t>Федерального закона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8F45E7">
              <w:rPr>
                <w:sz w:val="20"/>
                <w:szCs w:val="20"/>
              </w:rPr>
              <w:t xml:space="preserve">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r w:rsidR="008C205E" w:rsidRPr="008F45E7">
              <w:rPr>
                <w:sz w:val="20"/>
                <w:szCs w:val="20"/>
              </w:rPr>
              <w:t>частью 4</w:t>
            </w:r>
            <w:r w:rsidRPr="008F45E7">
              <w:rPr>
                <w:sz w:val="20"/>
                <w:szCs w:val="20"/>
              </w:rPr>
              <w:t xml:space="preserve">  статьи 83.2. Федерального закона №44-ФЗ</w:t>
            </w:r>
          </w:p>
          <w:p w:rsidR="00DB53AA" w:rsidRPr="008F45E7" w:rsidRDefault="00DB53AA" w:rsidP="00DB53AA">
            <w:pPr>
              <w:ind w:firstLine="540"/>
              <w:rPr>
                <w:sz w:val="20"/>
                <w:szCs w:val="20"/>
              </w:rPr>
            </w:pPr>
            <w:r w:rsidRPr="008F45E7">
              <w:rPr>
                <w:sz w:val="20"/>
                <w:szCs w:val="20"/>
              </w:rPr>
              <w:t xml:space="preserve">В течение трех рабочих дней </w:t>
            </w:r>
            <w:proofErr w:type="gramStart"/>
            <w:r w:rsidRPr="008F45E7">
              <w:rPr>
                <w:sz w:val="20"/>
                <w:szCs w:val="20"/>
              </w:rPr>
              <w:t>с даты размещения</w:t>
            </w:r>
            <w:proofErr w:type="gramEnd"/>
            <w:r w:rsidRPr="008F45E7">
              <w:rPr>
                <w:sz w:val="20"/>
                <w:szCs w:val="20"/>
              </w:rPr>
              <w:t xml:space="preserve"> заказчиком в единой информационной системе и на электронной площадке документов, предусмотренных </w:t>
            </w:r>
            <w:r w:rsidR="008C205E" w:rsidRPr="008F45E7">
              <w:rPr>
                <w:sz w:val="20"/>
                <w:szCs w:val="20"/>
              </w:rPr>
              <w:t>частью 5</w:t>
            </w:r>
            <w:r w:rsidRPr="008F45E7">
              <w:rPr>
                <w:sz w:val="20"/>
                <w:szCs w:val="20"/>
              </w:rPr>
              <w:t xml:space="preserve"> статьи 83.2. Федерального закона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r w:rsidR="008C205E" w:rsidRPr="008F45E7">
              <w:rPr>
                <w:sz w:val="20"/>
                <w:szCs w:val="20"/>
              </w:rPr>
              <w:t>частью 3</w:t>
            </w:r>
            <w:r w:rsidRPr="008F45E7">
              <w:rPr>
                <w:sz w:val="20"/>
                <w:szCs w:val="20"/>
              </w:rPr>
              <w:t xml:space="preserve"> статьи 83.2. Федерального закона №44-ФЗ, подтверждающие предоставление обеспечения исполнения контракта и подписанные усиленной электронной подписью указанного лица.</w:t>
            </w:r>
          </w:p>
          <w:p w:rsidR="00DB53AA" w:rsidRPr="008F45E7" w:rsidRDefault="00DB53AA" w:rsidP="00DB53AA">
            <w:pPr>
              <w:ind w:firstLine="540"/>
              <w:rPr>
                <w:sz w:val="20"/>
                <w:szCs w:val="20"/>
              </w:rPr>
            </w:pPr>
            <w:proofErr w:type="gramStart"/>
            <w:r w:rsidRPr="008F45E7">
              <w:rPr>
                <w:sz w:val="20"/>
                <w:szCs w:val="20"/>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w:t>
            </w:r>
            <w:proofErr w:type="gramEnd"/>
            <w:r w:rsidRPr="008F45E7">
              <w:rPr>
                <w:sz w:val="20"/>
                <w:szCs w:val="20"/>
              </w:rPr>
              <w:t xml:space="preserve"> усиленной электронной подписью лица, имеющего право действовать от имени заказчика.</w:t>
            </w:r>
          </w:p>
          <w:p w:rsidR="00DB53AA" w:rsidRPr="008F45E7" w:rsidRDefault="00DB53AA" w:rsidP="00DB53AA">
            <w:pPr>
              <w:ind w:firstLine="540"/>
              <w:rPr>
                <w:sz w:val="20"/>
                <w:szCs w:val="20"/>
              </w:rPr>
            </w:pPr>
            <w:r w:rsidRPr="008F45E7">
              <w:rPr>
                <w:sz w:val="20"/>
                <w:szCs w:val="20"/>
              </w:rPr>
              <w:t xml:space="preserve">С момента </w:t>
            </w:r>
            <w:proofErr w:type="gramStart"/>
            <w:r w:rsidRPr="008F45E7">
              <w:rPr>
                <w:sz w:val="20"/>
                <w:szCs w:val="20"/>
              </w:rPr>
              <w:t>размещения</w:t>
            </w:r>
            <w:proofErr w:type="gramEnd"/>
            <w:r w:rsidRPr="008F45E7">
              <w:rPr>
                <w:sz w:val="20"/>
                <w:szCs w:val="20"/>
              </w:rPr>
              <w:t xml:space="preserve"> в единой информационной системе предусмотренного </w:t>
            </w:r>
            <w:r w:rsidR="008C205E" w:rsidRPr="008F45E7">
              <w:rPr>
                <w:sz w:val="20"/>
                <w:szCs w:val="20"/>
              </w:rPr>
              <w:t>частью 7</w:t>
            </w:r>
            <w:r w:rsidRPr="008F45E7">
              <w:rPr>
                <w:sz w:val="20"/>
                <w:szCs w:val="20"/>
              </w:rPr>
              <w:t xml:space="preserve"> статьи 83.2. Федерального закона №44-ФЗ и подписанного заказчиком контракта он считается заключенным.</w:t>
            </w:r>
          </w:p>
          <w:p w:rsidR="00DB53AA" w:rsidRPr="008F45E7" w:rsidRDefault="00DB53AA" w:rsidP="00DB53AA">
            <w:pPr>
              <w:ind w:firstLine="540"/>
              <w:rPr>
                <w:sz w:val="20"/>
                <w:szCs w:val="20"/>
              </w:rPr>
            </w:pPr>
            <w:r w:rsidRPr="008F45E7">
              <w:rPr>
                <w:sz w:val="20"/>
                <w:szCs w:val="20"/>
              </w:rPr>
              <w:t xml:space="preserve">Контракт может быть заключен не ранее чем через десять дней </w:t>
            </w:r>
            <w:proofErr w:type="gramStart"/>
            <w:r w:rsidRPr="008F45E7">
              <w:rPr>
                <w:sz w:val="20"/>
                <w:szCs w:val="20"/>
              </w:rPr>
              <w:t>с даты размещения</w:t>
            </w:r>
            <w:proofErr w:type="gramEnd"/>
            <w:r w:rsidRPr="008F45E7">
              <w:rPr>
                <w:sz w:val="20"/>
                <w:szCs w:val="20"/>
              </w:rPr>
              <w:t xml:space="preserve"> в единой информационной системе указанного в </w:t>
            </w:r>
            <w:r w:rsidR="008C205E" w:rsidRPr="008F45E7">
              <w:rPr>
                <w:sz w:val="20"/>
                <w:szCs w:val="20"/>
              </w:rPr>
              <w:t>части 12 статьи 54.7</w:t>
            </w:r>
            <w:r w:rsidRPr="008F45E7">
              <w:rPr>
                <w:sz w:val="20"/>
                <w:szCs w:val="20"/>
              </w:rPr>
              <w:t xml:space="preserve">, Федерального закона №44-ФЗ, </w:t>
            </w:r>
            <w:r w:rsidR="008C205E" w:rsidRPr="008F45E7">
              <w:rPr>
                <w:sz w:val="20"/>
                <w:szCs w:val="20"/>
              </w:rPr>
              <w:t>части 13</w:t>
            </w:r>
            <w:r w:rsidRPr="008F45E7">
              <w:rPr>
                <w:sz w:val="20"/>
                <w:szCs w:val="20"/>
              </w:rPr>
              <w:t xml:space="preserve"> статьи 83.2. Федерального закона №44-ФЗ протоколов.</w:t>
            </w:r>
          </w:p>
          <w:p w:rsidR="00DB53AA" w:rsidRPr="008F45E7" w:rsidRDefault="00DB53AA" w:rsidP="00DB53AA">
            <w:pPr>
              <w:ind w:firstLine="540"/>
              <w:rPr>
                <w:sz w:val="20"/>
                <w:szCs w:val="20"/>
              </w:rPr>
            </w:pPr>
            <w:r w:rsidRPr="008F45E7">
              <w:rPr>
                <w:sz w:val="20"/>
                <w:szCs w:val="20"/>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B53AA" w:rsidRPr="008F45E7" w:rsidRDefault="00DB53AA" w:rsidP="00DB53AA">
            <w:pPr>
              <w:ind w:firstLine="540"/>
              <w:rPr>
                <w:sz w:val="20"/>
                <w:szCs w:val="20"/>
              </w:rPr>
            </w:pPr>
            <w:proofErr w:type="gramStart"/>
            <w:r w:rsidRPr="008F45E7">
              <w:rPr>
                <w:sz w:val="20"/>
                <w:szCs w:val="20"/>
              </w:rPr>
              <w:t xml:space="preserve">Победитель электронной процедуры (за исключением победителя, предусмотренного </w:t>
            </w:r>
            <w:r w:rsidR="008C205E" w:rsidRPr="008F45E7">
              <w:rPr>
                <w:sz w:val="20"/>
                <w:szCs w:val="20"/>
              </w:rPr>
              <w:t>частью 14</w:t>
            </w:r>
            <w:r w:rsidRPr="008F45E7">
              <w:rPr>
                <w:sz w:val="20"/>
                <w:szCs w:val="20"/>
              </w:rPr>
              <w:t xml:space="preserve"> статьи 83.2.</w:t>
            </w:r>
            <w:proofErr w:type="gramEnd"/>
            <w:r w:rsidRPr="008F45E7">
              <w:rPr>
                <w:sz w:val="20"/>
                <w:szCs w:val="20"/>
              </w:rPr>
              <w:t xml:space="preserve"> Федерального закона №44-ФЗ) признается </w:t>
            </w:r>
            <w:proofErr w:type="gramStart"/>
            <w:r w:rsidRPr="008F45E7">
              <w:rPr>
                <w:sz w:val="20"/>
                <w:szCs w:val="20"/>
              </w:rPr>
              <w:t>заказчиком</w:t>
            </w:r>
            <w:proofErr w:type="gramEnd"/>
            <w:r w:rsidRPr="008F45E7">
              <w:rPr>
                <w:sz w:val="20"/>
                <w:szCs w:val="20"/>
              </w:rPr>
              <w:t xml:space="preserve"> уклонившимся от заключения контракта в случае, если в сроки, предусмотренные статьей 83.2. Федерального закона №44-ФЗ, он не направил заказчику </w:t>
            </w:r>
            <w:r w:rsidRPr="008F45E7">
              <w:rPr>
                <w:sz w:val="20"/>
                <w:szCs w:val="20"/>
              </w:rPr>
              <w:lastRenderedPageBreak/>
              <w:t xml:space="preserve">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008C205E" w:rsidRPr="008F45E7">
              <w:rPr>
                <w:sz w:val="20"/>
                <w:szCs w:val="20"/>
              </w:rPr>
              <w:t>частью 4</w:t>
            </w:r>
            <w:r w:rsidRPr="008F45E7">
              <w:rPr>
                <w:sz w:val="20"/>
                <w:szCs w:val="20"/>
              </w:rPr>
              <w:t xml:space="preserve"> статьи 83.2. Федерального закона №44-ФЗ, или не исполнил требования, предусмотренные </w:t>
            </w:r>
            <w:r w:rsidR="008C205E" w:rsidRPr="008F45E7">
              <w:rPr>
                <w:sz w:val="20"/>
                <w:szCs w:val="20"/>
              </w:rPr>
              <w:t>статьей 37</w:t>
            </w:r>
            <w:r w:rsidRPr="008F45E7">
              <w:rPr>
                <w:sz w:val="20"/>
                <w:szCs w:val="20"/>
              </w:rPr>
              <w:t xml:space="preserve"> Федерального закона №44-ФЗ (в случае снижения при проведении электронного конкурса цены контракта на двадцать пять процентов и более от начальной (максимальной) цены контракта). </w:t>
            </w:r>
            <w:proofErr w:type="gramStart"/>
            <w:r w:rsidRPr="008F45E7">
              <w:rPr>
                <w:sz w:val="20"/>
                <w:szCs w:val="20"/>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w:t>
            </w:r>
            <w:proofErr w:type="gramEnd"/>
            <w:r w:rsidRPr="008F45E7">
              <w:rPr>
                <w:sz w:val="20"/>
                <w:szCs w:val="20"/>
              </w:rPr>
              <w:t xml:space="preserve"> </w:t>
            </w:r>
            <w:proofErr w:type="gramStart"/>
            <w:r w:rsidRPr="008F45E7">
              <w:rPr>
                <w:sz w:val="20"/>
                <w:szCs w:val="20"/>
              </w:rPr>
              <w:t>факте</w:t>
            </w:r>
            <w:proofErr w:type="gramEnd"/>
            <w:r w:rsidRPr="008F45E7">
              <w:rPr>
                <w:sz w:val="20"/>
                <w:szCs w:val="20"/>
              </w:rPr>
              <w:t>, являющемся основанием для такого признания, а также реквизиты документов, подтверждающих этот факт.</w:t>
            </w:r>
          </w:p>
          <w:p w:rsidR="00DB53AA" w:rsidRPr="008F45E7" w:rsidRDefault="00DB53AA" w:rsidP="00DB53AA">
            <w:pPr>
              <w:ind w:firstLine="540"/>
              <w:rPr>
                <w:sz w:val="20"/>
                <w:szCs w:val="20"/>
              </w:rPr>
            </w:pPr>
            <w:r w:rsidRPr="008F45E7">
              <w:rPr>
                <w:sz w:val="20"/>
                <w:szCs w:val="20"/>
              </w:rPr>
              <w:t>В случае</w:t>
            </w:r>
            <w:proofErr w:type="gramStart"/>
            <w:r w:rsidRPr="008F45E7">
              <w:rPr>
                <w:sz w:val="20"/>
                <w:szCs w:val="20"/>
              </w:rPr>
              <w:t>,</w:t>
            </w:r>
            <w:proofErr w:type="gramEnd"/>
            <w:r w:rsidRPr="008F45E7">
              <w:rPr>
                <w:sz w:val="20"/>
                <w:szCs w:val="20"/>
              </w:rPr>
              <w:t xml:space="preserve">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8F45E7">
              <w:rPr>
                <w:sz w:val="20"/>
                <w:szCs w:val="20"/>
              </w:rPr>
              <w:t>с даты признания</w:t>
            </w:r>
            <w:proofErr w:type="gramEnd"/>
            <w:r w:rsidRPr="008F45E7">
              <w:rPr>
                <w:sz w:val="20"/>
                <w:szCs w:val="20"/>
              </w:rPr>
              <w:t xml:space="preserve">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DB53AA" w:rsidRPr="008F45E7" w:rsidRDefault="00DB53AA" w:rsidP="00DB53AA">
            <w:pPr>
              <w:ind w:firstLine="540"/>
              <w:rPr>
                <w:sz w:val="20"/>
                <w:szCs w:val="20"/>
              </w:rPr>
            </w:pPr>
            <w:r w:rsidRPr="008F45E7">
              <w:rPr>
                <w:sz w:val="20"/>
                <w:szCs w:val="20"/>
              </w:rPr>
              <w:t xml:space="preserve">Участник электронной процедуры, признанный победителем электронной процедуры в соответствии с </w:t>
            </w:r>
            <w:r w:rsidR="008C205E" w:rsidRPr="008F45E7">
              <w:rPr>
                <w:sz w:val="20"/>
                <w:szCs w:val="20"/>
              </w:rPr>
              <w:t>частью 14</w:t>
            </w:r>
            <w:r w:rsidRPr="008F45E7">
              <w:rPr>
                <w:sz w:val="20"/>
                <w:szCs w:val="20"/>
              </w:rPr>
              <w:t xml:space="preserve"> статьи 83.2. Федерального закона №44-ФЗ, вправе подписать проект контракта или разместить предусмотренный </w:t>
            </w:r>
            <w:r w:rsidR="008C205E" w:rsidRPr="008F45E7">
              <w:rPr>
                <w:sz w:val="20"/>
                <w:szCs w:val="20"/>
              </w:rPr>
              <w:t>частью 4</w:t>
            </w:r>
            <w:r w:rsidRPr="008F45E7">
              <w:rPr>
                <w:sz w:val="20"/>
                <w:szCs w:val="20"/>
              </w:rPr>
              <w:t xml:space="preserve"> статьи 83.2. Федерального закона №44-ФЗ протокол разногласий в порядке и сроки, которые предусмотрены статьей 83.2 Федерального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Этот победитель считается уклонившимся от заключения контракта в случае неисполнения требований </w:t>
            </w:r>
            <w:r w:rsidR="008C205E" w:rsidRPr="008F45E7">
              <w:rPr>
                <w:sz w:val="20"/>
                <w:szCs w:val="20"/>
              </w:rPr>
              <w:t>части 6</w:t>
            </w:r>
            <w:r w:rsidRPr="008F45E7">
              <w:rPr>
                <w:sz w:val="20"/>
                <w:szCs w:val="20"/>
              </w:rPr>
              <w:t xml:space="preserve"> статьи 83.2. Федерального закона №44-ФЗ и (или) </w:t>
            </w:r>
            <w:proofErr w:type="spellStart"/>
            <w:r w:rsidRPr="008F45E7">
              <w:rPr>
                <w:sz w:val="20"/>
                <w:szCs w:val="20"/>
              </w:rPr>
              <w:t>непредоставления</w:t>
            </w:r>
            <w:proofErr w:type="spellEnd"/>
            <w:r w:rsidRPr="008F45E7">
              <w:rPr>
                <w:sz w:val="20"/>
                <w:szCs w:val="20"/>
              </w:rPr>
              <w:t xml:space="preserve"> обеспечения исполнения контракта либо неисполнения требования, предусмотренного </w:t>
            </w:r>
            <w:r w:rsidR="008C205E" w:rsidRPr="008F45E7">
              <w:rPr>
                <w:sz w:val="20"/>
                <w:szCs w:val="20"/>
              </w:rPr>
              <w:t>статьей 37</w:t>
            </w:r>
            <w:r w:rsidRPr="008F45E7">
              <w:rPr>
                <w:sz w:val="20"/>
                <w:szCs w:val="20"/>
              </w:rPr>
              <w:t xml:space="preserve"> Федерального закона №44-ФЗ, в случае подписания проекта контракта в соответствии с </w:t>
            </w:r>
            <w:r w:rsidR="008C205E" w:rsidRPr="008F45E7">
              <w:rPr>
                <w:sz w:val="20"/>
                <w:szCs w:val="20"/>
              </w:rPr>
              <w:t>частью 3</w:t>
            </w:r>
            <w:r w:rsidRPr="008F45E7">
              <w:rPr>
                <w:sz w:val="20"/>
                <w:szCs w:val="20"/>
              </w:rPr>
              <w:t xml:space="preserve"> статьи 83.2. Федерального закона №44-ФЗ. Такой победитель признается отказавшимся от заключения контракта в случае, если в срок, предусмотренный </w:t>
            </w:r>
            <w:r w:rsidR="008C205E" w:rsidRPr="008F45E7">
              <w:rPr>
                <w:sz w:val="20"/>
                <w:szCs w:val="20"/>
              </w:rPr>
              <w:t>частью 3</w:t>
            </w:r>
            <w:r w:rsidRPr="008F45E7">
              <w:rPr>
                <w:sz w:val="20"/>
                <w:szCs w:val="20"/>
              </w:rPr>
              <w:t xml:space="preserve"> статьи 83.2. Федерального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1B3990" w:rsidRPr="008F45E7" w:rsidRDefault="00DB53AA" w:rsidP="00DB53AA">
            <w:pPr>
              <w:autoSpaceDE w:val="0"/>
              <w:spacing w:after="0"/>
              <w:rPr>
                <w:sz w:val="20"/>
                <w:szCs w:val="20"/>
              </w:rPr>
            </w:pPr>
            <w:r w:rsidRPr="008F45E7">
              <w:rPr>
                <w:sz w:val="20"/>
                <w:szCs w:val="20"/>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w:t>
            </w:r>
            <w:proofErr w:type="gramStart"/>
            <w:r w:rsidRPr="008F45E7">
              <w:rPr>
                <w:sz w:val="20"/>
                <w:szCs w:val="20"/>
              </w:rPr>
              <w:t>в</w:t>
            </w:r>
            <w:proofErr w:type="gramEnd"/>
            <w:r w:rsidRPr="008F45E7">
              <w:rPr>
                <w:sz w:val="20"/>
                <w:szCs w:val="20"/>
              </w:rPr>
              <w:t xml:space="preserve"> установленные статьей 83.2. Федерального закона №44-ФЗ сроки, эта сторона обязана уведомить другую сторону о наличии данных судебных актов или данных обстоятельств в течение одного дня. При этом течение </w:t>
            </w:r>
            <w:proofErr w:type="gramStart"/>
            <w:r w:rsidRPr="008F45E7">
              <w:rPr>
                <w:sz w:val="20"/>
                <w:szCs w:val="20"/>
              </w:rPr>
              <w:t>установленных</w:t>
            </w:r>
            <w:proofErr w:type="gramEnd"/>
            <w:r w:rsidRPr="008F45E7">
              <w:rPr>
                <w:sz w:val="20"/>
                <w:szCs w:val="20"/>
              </w:rPr>
              <w:t xml:space="preserve">  статьей 83.2. Федерального закона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1B3990" w:rsidRPr="008F45E7" w:rsidTr="003E4D81">
        <w:tc>
          <w:tcPr>
            <w:tcW w:w="851" w:type="dxa"/>
            <w:tcBorders>
              <w:right w:val="single" w:sz="4" w:space="0" w:color="auto"/>
            </w:tcBorders>
          </w:tcPr>
          <w:p w:rsidR="001B3990" w:rsidRPr="008F45E7" w:rsidRDefault="001B3990" w:rsidP="00412F45">
            <w:pPr>
              <w:jc w:val="left"/>
              <w:rPr>
                <w:sz w:val="20"/>
                <w:szCs w:val="20"/>
              </w:rPr>
            </w:pPr>
            <w:r w:rsidRPr="008F45E7">
              <w:rPr>
                <w:sz w:val="20"/>
                <w:szCs w:val="20"/>
              </w:rPr>
              <w:lastRenderedPageBreak/>
              <w:t>1.4.2.</w:t>
            </w:r>
          </w:p>
        </w:tc>
        <w:tc>
          <w:tcPr>
            <w:tcW w:w="2172" w:type="dxa"/>
            <w:tcBorders>
              <w:left w:val="single" w:sz="4" w:space="0" w:color="auto"/>
              <w:right w:val="single" w:sz="4" w:space="0" w:color="auto"/>
            </w:tcBorders>
          </w:tcPr>
          <w:p w:rsidR="001B3990" w:rsidRPr="008F45E7" w:rsidRDefault="001B3990" w:rsidP="00804901">
            <w:pPr>
              <w:autoSpaceDE w:val="0"/>
              <w:snapToGrid w:val="0"/>
              <w:spacing w:after="0"/>
              <w:rPr>
                <w:bCs/>
                <w:sz w:val="20"/>
                <w:szCs w:val="20"/>
              </w:rPr>
            </w:pPr>
            <w:r w:rsidRPr="008F45E7">
              <w:rPr>
                <w:sz w:val="20"/>
                <w:szCs w:val="20"/>
              </w:rPr>
              <w:t xml:space="preserve">Возможность заказчика изменить условия контракта в соответствии с положениями настоящего </w:t>
            </w:r>
            <w:r w:rsidRPr="008F45E7">
              <w:rPr>
                <w:sz w:val="20"/>
                <w:szCs w:val="20"/>
              </w:rPr>
              <w:lastRenderedPageBreak/>
              <w:t>Федерального закона</w:t>
            </w:r>
          </w:p>
        </w:tc>
        <w:tc>
          <w:tcPr>
            <w:tcW w:w="7867" w:type="dxa"/>
            <w:gridSpan w:val="2"/>
            <w:tcBorders>
              <w:left w:val="single" w:sz="4" w:space="0" w:color="auto"/>
            </w:tcBorders>
          </w:tcPr>
          <w:p w:rsidR="000D02AF" w:rsidRPr="008F45E7" w:rsidRDefault="000D02AF" w:rsidP="000D02AF">
            <w:pPr>
              <w:ind w:firstLine="330"/>
              <w:rPr>
                <w:rFonts w:eastAsia="Times New Roman"/>
                <w:sz w:val="20"/>
                <w:szCs w:val="20"/>
              </w:rPr>
            </w:pPr>
            <w:r w:rsidRPr="008F45E7">
              <w:rPr>
                <w:rFonts w:eastAsia="Times New Roman"/>
                <w:sz w:val="20"/>
                <w:szCs w:val="20"/>
              </w:rPr>
              <w:lastRenderedPageBreak/>
              <w:t>Заказчик по согласованию с поставщиком (подрядчиком, исполнителем) вправе в ходе исполнения Контракта изменить существенные условия контракта в соответствии с</w:t>
            </w:r>
            <w:r w:rsidR="00701C00" w:rsidRPr="008F45E7">
              <w:rPr>
                <w:rFonts w:eastAsia="Times New Roman"/>
                <w:sz w:val="20"/>
                <w:szCs w:val="20"/>
              </w:rPr>
              <w:t>о</w:t>
            </w:r>
            <w:r w:rsidRPr="008F45E7">
              <w:rPr>
                <w:rFonts w:eastAsia="Times New Roman"/>
                <w:sz w:val="20"/>
                <w:szCs w:val="20"/>
              </w:rPr>
              <w:t xml:space="preserve"> ст.95 Федерального закона № 44-ФЗ от 05.04.2013г. «О контрактной системе в сфере закупок товаров, работ, услуг для государственных и муниципальных нужд» в следующих случаях.</w:t>
            </w:r>
          </w:p>
          <w:p w:rsidR="000D02AF" w:rsidRPr="008F45E7" w:rsidRDefault="000D02AF" w:rsidP="000D02AF">
            <w:pPr>
              <w:ind w:firstLine="330"/>
              <w:rPr>
                <w:rFonts w:eastAsia="Times New Roman"/>
                <w:sz w:val="20"/>
                <w:szCs w:val="20"/>
              </w:rPr>
            </w:pPr>
            <w:r w:rsidRPr="008F45E7">
              <w:rPr>
                <w:rFonts w:eastAsia="Times New Roman"/>
                <w:sz w:val="20"/>
                <w:szCs w:val="20"/>
              </w:rPr>
              <w:t xml:space="preserve">- при снижении цены контракта без изменения предусмотренных контрактом </w:t>
            </w:r>
            <w:r w:rsidRPr="008F45E7">
              <w:rPr>
                <w:rFonts w:eastAsia="Times New Roman"/>
                <w:sz w:val="20"/>
                <w:szCs w:val="20"/>
              </w:rPr>
              <w:lastRenderedPageBreak/>
              <w:t>количества товара, объема работы или услуги, качества товара, работы или услуги и иных условий контракта;</w:t>
            </w:r>
          </w:p>
          <w:p w:rsidR="000D02AF" w:rsidRPr="008F45E7" w:rsidRDefault="000D02AF" w:rsidP="000D02AF">
            <w:pPr>
              <w:tabs>
                <w:tab w:val="left" w:pos="10348"/>
                <w:tab w:val="left" w:pos="10490"/>
              </w:tabs>
              <w:autoSpaceDE w:val="0"/>
              <w:autoSpaceDN w:val="0"/>
              <w:adjustRightInd w:val="0"/>
              <w:ind w:right="-1" w:firstLine="284"/>
              <w:rPr>
                <w:rFonts w:eastAsia="Times New Roman"/>
                <w:sz w:val="20"/>
                <w:szCs w:val="20"/>
              </w:rPr>
            </w:pPr>
            <w:r w:rsidRPr="008F45E7">
              <w:rPr>
                <w:rFonts w:eastAsia="Times New Roman"/>
                <w:sz w:val="20"/>
                <w:szCs w:val="20"/>
              </w:rPr>
              <w:t>- при уменьшении или увеличении (не более чем на 10 процентов от общего объема контракта) количества (объема) товаров, работ или услуг по предложению заказчика. При увеличении количества (объема) товаров, работ или услуг также допускается увеличение цены контракта по соглашению сторон (но не более чем на 10 процентов), а при уменьшении количества (объема) товаров, работ или услуг цена обязательно должна быть снижена;</w:t>
            </w:r>
          </w:p>
          <w:p w:rsidR="000D02AF" w:rsidRPr="008F45E7" w:rsidRDefault="000D02AF" w:rsidP="000D02AF">
            <w:pPr>
              <w:tabs>
                <w:tab w:val="left" w:pos="10348"/>
                <w:tab w:val="left" w:pos="10490"/>
              </w:tabs>
              <w:autoSpaceDE w:val="0"/>
              <w:autoSpaceDN w:val="0"/>
              <w:adjustRightInd w:val="0"/>
              <w:ind w:right="-1" w:firstLine="284"/>
              <w:rPr>
                <w:rFonts w:eastAsia="Times New Roman"/>
                <w:sz w:val="20"/>
                <w:szCs w:val="20"/>
              </w:rPr>
            </w:pPr>
            <w:r w:rsidRPr="008F45E7">
              <w:rPr>
                <w:rFonts w:eastAsia="Times New Roman"/>
                <w:sz w:val="20"/>
                <w:szCs w:val="20"/>
              </w:rPr>
              <w:t>- при изменении в соответствии с законодательством Российской Федерации регулируемых цен (тарифов) на товары, работы или услуги.</w:t>
            </w:r>
          </w:p>
          <w:p w:rsidR="001B3990" w:rsidRPr="008F45E7" w:rsidRDefault="000D02AF" w:rsidP="000D02AF">
            <w:pPr>
              <w:autoSpaceDE w:val="0"/>
              <w:spacing w:after="0"/>
              <w:ind w:firstLine="272"/>
              <w:rPr>
                <w:sz w:val="20"/>
                <w:szCs w:val="20"/>
              </w:rPr>
            </w:pPr>
            <w:r w:rsidRPr="008F45E7">
              <w:rPr>
                <w:rFonts w:eastAsia="Times New Roman"/>
                <w:sz w:val="20"/>
                <w:szCs w:val="20"/>
              </w:rPr>
              <w:t>- в случае уменьшения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товаров, объема работы или услуги, предусмотренных контрактом.</w:t>
            </w:r>
          </w:p>
        </w:tc>
      </w:tr>
      <w:tr w:rsidR="001B3990" w:rsidRPr="008F45E7" w:rsidTr="003E4D81">
        <w:tc>
          <w:tcPr>
            <w:tcW w:w="851" w:type="dxa"/>
            <w:tcBorders>
              <w:right w:val="single" w:sz="4" w:space="0" w:color="auto"/>
            </w:tcBorders>
          </w:tcPr>
          <w:p w:rsidR="001B3990" w:rsidRPr="008F45E7" w:rsidRDefault="001B3990" w:rsidP="00412F45">
            <w:pPr>
              <w:jc w:val="left"/>
              <w:rPr>
                <w:sz w:val="20"/>
                <w:szCs w:val="20"/>
              </w:rPr>
            </w:pPr>
            <w:r w:rsidRPr="008F45E7">
              <w:rPr>
                <w:sz w:val="20"/>
                <w:szCs w:val="20"/>
              </w:rPr>
              <w:lastRenderedPageBreak/>
              <w:t>1.4.3.</w:t>
            </w:r>
          </w:p>
        </w:tc>
        <w:tc>
          <w:tcPr>
            <w:tcW w:w="2172" w:type="dxa"/>
            <w:tcBorders>
              <w:left w:val="single" w:sz="4" w:space="0" w:color="auto"/>
              <w:right w:val="single" w:sz="4" w:space="0" w:color="auto"/>
            </w:tcBorders>
          </w:tcPr>
          <w:p w:rsidR="000D02AF" w:rsidRPr="008F45E7" w:rsidRDefault="000D02AF" w:rsidP="00804901">
            <w:pPr>
              <w:keepLines/>
              <w:widowControl w:val="0"/>
              <w:suppressLineNumbers/>
              <w:snapToGrid w:val="0"/>
              <w:jc w:val="left"/>
              <w:rPr>
                <w:sz w:val="20"/>
                <w:szCs w:val="20"/>
              </w:rPr>
            </w:pPr>
            <w:r w:rsidRPr="008F45E7">
              <w:rPr>
                <w:rFonts w:eastAsia="Times New Roman"/>
                <w:sz w:val="20"/>
                <w:szCs w:val="20"/>
              </w:rPr>
              <w:t xml:space="preserve">Информация о возможности одностороннего отказа от исполнения контракта в соответствии с положениями </w:t>
            </w:r>
            <w:hyperlink r:id="rId24" w:history="1">
              <w:r w:rsidRPr="008F45E7">
                <w:rPr>
                  <w:rFonts w:eastAsia="Times New Roman"/>
                  <w:sz w:val="20"/>
                  <w:szCs w:val="20"/>
                </w:rPr>
                <w:t>частей 8</w:t>
              </w:r>
            </w:hyperlink>
            <w:r w:rsidRPr="008F45E7">
              <w:rPr>
                <w:rFonts w:eastAsia="Times New Roman"/>
                <w:sz w:val="20"/>
                <w:szCs w:val="20"/>
              </w:rPr>
              <w:t xml:space="preserve"> - </w:t>
            </w:r>
            <w:hyperlink r:id="rId25" w:history="1">
              <w:r w:rsidRPr="008F45E7">
                <w:rPr>
                  <w:rFonts w:eastAsia="Times New Roman"/>
                  <w:sz w:val="20"/>
                  <w:szCs w:val="20"/>
                </w:rPr>
                <w:t>25 статьи 95</w:t>
              </w:r>
            </w:hyperlink>
            <w:r w:rsidRPr="008F45E7">
              <w:rPr>
                <w:rFonts w:eastAsia="Times New Roman"/>
                <w:sz w:val="20"/>
                <w:szCs w:val="20"/>
              </w:rPr>
              <w:t>Федерального закона №44-ФЗ.</w:t>
            </w:r>
          </w:p>
        </w:tc>
        <w:tc>
          <w:tcPr>
            <w:tcW w:w="7867" w:type="dxa"/>
            <w:gridSpan w:val="2"/>
            <w:tcBorders>
              <w:left w:val="single" w:sz="4" w:space="0" w:color="auto"/>
            </w:tcBorders>
          </w:tcPr>
          <w:p w:rsidR="000D02AF" w:rsidRPr="008F45E7" w:rsidRDefault="000D02AF" w:rsidP="000D02AF">
            <w:pPr>
              <w:ind w:firstLine="272"/>
              <w:rPr>
                <w:rFonts w:eastAsia="Times New Roman"/>
                <w:sz w:val="20"/>
                <w:szCs w:val="20"/>
              </w:rPr>
            </w:pPr>
            <w:r w:rsidRPr="008F45E7">
              <w:rPr>
                <w:rFonts w:eastAsia="Times New Roman"/>
                <w:sz w:val="20"/>
                <w:szCs w:val="2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D02AF" w:rsidRPr="008F45E7" w:rsidRDefault="000D02AF" w:rsidP="000D02AF">
            <w:pPr>
              <w:ind w:firstLine="272"/>
              <w:rPr>
                <w:rFonts w:eastAsia="Times New Roman"/>
                <w:sz w:val="20"/>
                <w:szCs w:val="20"/>
              </w:rPr>
            </w:pPr>
            <w:r w:rsidRPr="008F45E7">
              <w:rPr>
                <w:rFonts w:eastAsia="Times New Roman"/>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D02AF" w:rsidRPr="008F45E7" w:rsidRDefault="000D02AF" w:rsidP="000D02AF">
            <w:pPr>
              <w:ind w:firstLine="272"/>
              <w:rPr>
                <w:rFonts w:eastAsia="Times New Roman"/>
                <w:sz w:val="20"/>
                <w:szCs w:val="20"/>
              </w:rPr>
            </w:pPr>
            <w:r w:rsidRPr="008F45E7">
              <w:rPr>
                <w:rFonts w:eastAsia="Times New Roman"/>
                <w:sz w:val="20"/>
                <w:szCs w:val="20"/>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26" w:anchor="P0" w:history="1">
              <w:r w:rsidRPr="008F45E7">
                <w:rPr>
                  <w:rFonts w:eastAsia="Times New Roman"/>
                  <w:sz w:val="20"/>
                  <w:szCs w:val="20"/>
                </w:rPr>
                <w:t>частью 8</w:t>
              </w:r>
            </w:hyperlink>
            <w:r w:rsidRPr="008F45E7">
              <w:rPr>
                <w:rFonts w:eastAsia="Times New Roman"/>
                <w:sz w:val="20"/>
                <w:szCs w:val="20"/>
              </w:rPr>
              <w:t xml:space="preserve"> статьи 95 Федерального закона №44-ФЗ.</w:t>
            </w:r>
          </w:p>
          <w:p w:rsidR="000D02AF" w:rsidRPr="008F45E7" w:rsidRDefault="000D02AF" w:rsidP="000D02AF">
            <w:pPr>
              <w:ind w:firstLine="272"/>
              <w:rPr>
                <w:rFonts w:eastAsia="Times New Roman"/>
                <w:sz w:val="20"/>
                <w:szCs w:val="20"/>
              </w:rPr>
            </w:pPr>
            <w:r w:rsidRPr="008F45E7">
              <w:rPr>
                <w:rFonts w:eastAsia="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8F45E7">
              <w:rPr>
                <w:rFonts w:eastAsia="Times New Roman"/>
                <w:sz w:val="20"/>
                <w:szCs w:val="20"/>
              </w:rPr>
              <w:t>и</w:t>
            </w:r>
            <w:proofErr w:type="gramEnd"/>
            <w:r w:rsidRPr="008F45E7">
              <w:rPr>
                <w:rFonts w:eastAsia="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D02AF" w:rsidRPr="008F45E7" w:rsidRDefault="000D02AF" w:rsidP="000D02AF">
            <w:pPr>
              <w:ind w:firstLine="272"/>
              <w:rPr>
                <w:rFonts w:eastAsia="Times New Roman"/>
                <w:sz w:val="20"/>
                <w:szCs w:val="20"/>
              </w:rPr>
            </w:pPr>
            <w:proofErr w:type="gramStart"/>
            <w:r w:rsidRPr="008F45E7">
              <w:rPr>
                <w:rFonts w:eastAsia="Times New Roman"/>
                <w:sz w:val="20"/>
                <w:szCs w:val="20"/>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8F45E7">
              <w:rPr>
                <w:rFonts w:eastAsia="Times New Roman"/>
                <w:sz w:val="20"/>
                <w:szCs w:val="20"/>
              </w:rPr>
              <w:t xml:space="preserve"> с использованием иных сре</w:t>
            </w:r>
            <w:proofErr w:type="gramStart"/>
            <w:r w:rsidRPr="008F45E7">
              <w:rPr>
                <w:rFonts w:eastAsia="Times New Roman"/>
                <w:sz w:val="20"/>
                <w:szCs w:val="20"/>
              </w:rPr>
              <w:t>дств св</w:t>
            </w:r>
            <w:proofErr w:type="gramEnd"/>
            <w:r w:rsidRPr="008F45E7">
              <w:rPr>
                <w:rFonts w:eastAsia="Times New Roman"/>
                <w:sz w:val="20"/>
                <w:szCs w:val="20"/>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F45E7">
              <w:rPr>
                <w:rFonts w:eastAsia="Times New Roman"/>
                <w:sz w:val="20"/>
                <w:szCs w:val="2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F45E7">
              <w:rPr>
                <w:rFonts w:eastAsia="Times New Roman"/>
                <w:sz w:val="20"/>
                <w:szCs w:val="20"/>
              </w:rPr>
              <w:t>.</w:t>
            </w:r>
          </w:p>
          <w:p w:rsidR="000D02AF" w:rsidRPr="008F45E7" w:rsidRDefault="000D02AF" w:rsidP="000D02AF">
            <w:pPr>
              <w:ind w:firstLine="272"/>
              <w:rPr>
                <w:rFonts w:eastAsia="Times New Roman"/>
                <w:sz w:val="20"/>
                <w:szCs w:val="20"/>
              </w:rPr>
            </w:pPr>
            <w:r w:rsidRPr="008F45E7">
              <w:rPr>
                <w:rFonts w:eastAsia="Times New Roman"/>
                <w:sz w:val="20"/>
                <w:szCs w:val="20"/>
              </w:rPr>
              <w:t xml:space="preserve">Решение заказчика об одностороннем отказе от исполнения контракта вступает в </w:t>
            </w:r>
            <w:proofErr w:type="gramStart"/>
            <w:r w:rsidRPr="008F45E7">
              <w:rPr>
                <w:rFonts w:eastAsia="Times New Roman"/>
                <w:sz w:val="20"/>
                <w:szCs w:val="20"/>
              </w:rPr>
              <w:t>силу</w:t>
            </w:r>
            <w:proofErr w:type="gramEnd"/>
            <w:r w:rsidRPr="008F45E7">
              <w:rPr>
                <w:rFonts w:eastAsia="Times New Roman"/>
                <w:sz w:val="20"/>
                <w:szCs w:val="20"/>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D02AF" w:rsidRPr="008F45E7" w:rsidRDefault="000D02AF" w:rsidP="000D02AF">
            <w:pPr>
              <w:ind w:firstLine="272"/>
              <w:rPr>
                <w:rFonts w:eastAsia="Times New Roman"/>
                <w:sz w:val="20"/>
                <w:szCs w:val="20"/>
              </w:rPr>
            </w:pPr>
            <w:proofErr w:type="gramStart"/>
            <w:r w:rsidRPr="008F45E7">
              <w:rPr>
                <w:rFonts w:eastAsia="Times New Roman"/>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w:t>
            </w:r>
            <w:r w:rsidRPr="008F45E7">
              <w:rPr>
                <w:rFonts w:eastAsia="Times New Roman"/>
                <w:sz w:val="20"/>
                <w:szCs w:val="20"/>
              </w:rPr>
              <w:lastRenderedPageBreak/>
              <w:t xml:space="preserve">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27" w:anchor="P3" w:history="1">
              <w:r w:rsidRPr="008F45E7">
                <w:rPr>
                  <w:rFonts w:eastAsia="Times New Roman"/>
                  <w:sz w:val="20"/>
                  <w:szCs w:val="20"/>
                </w:rPr>
                <w:t>частью 10</w:t>
              </w:r>
            </w:hyperlink>
            <w:r w:rsidRPr="008F45E7">
              <w:rPr>
                <w:rFonts w:eastAsia="Times New Roman"/>
                <w:sz w:val="20"/>
                <w:szCs w:val="20"/>
              </w:rPr>
              <w:t xml:space="preserve"> статьи 95</w:t>
            </w:r>
            <w:proofErr w:type="gramEnd"/>
            <w:r w:rsidRPr="008F45E7">
              <w:rPr>
                <w:rFonts w:eastAsia="Times New Roman"/>
                <w:sz w:val="20"/>
                <w:szCs w:val="20"/>
              </w:rPr>
              <w:t xml:space="preserve"> Федерального закона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D02AF" w:rsidRPr="008F45E7" w:rsidRDefault="000D02AF" w:rsidP="000D02AF">
            <w:pPr>
              <w:ind w:firstLine="272"/>
              <w:rPr>
                <w:rFonts w:eastAsia="Times New Roman"/>
                <w:sz w:val="20"/>
                <w:szCs w:val="20"/>
              </w:rPr>
            </w:pPr>
            <w:r w:rsidRPr="008F45E7">
              <w:rPr>
                <w:rFonts w:eastAsia="Times New Roman"/>
                <w:sz w:val="20"/>
                <w:szCs w:val="20"/>
              </w:rPr>
              <w:t>Заказчик обязан принять решение об одностороннем отказе от исполнения контракта в случаях: если в ходе исполнения контракта установлено, что поставщик (подрядчик, исполнитель) и (</w:t>
            </w:r>
            <w:proofErr w:type="gramStart"/>
            <w:r w:rsidRPr="008F45E7">
              <w:rPr>
                <w:rFonts w:eastAsia="Times New Roman"/>
                <w:sz w:val="20"/>
                <w:szCs w:val="20"/>
              </w:rPr>
              <w:t xml:space="preserve">или) </w:t>
            </w:r>
            <w:proofErr w:type="gramEnd"/>
            <w:r w:rsidRPr="008F45E7">
              <w:rPr>
                <w:rFonts w:eastAsia="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0D02AF" w:rsidRPr="008F45E7" w:rsidRDefault="000D02AF" w:rsidP="000D02AF">
            <w:pPr>
              <w:ind w:firstLine="272"/>
              <w:rPr>
                <w:rFonts w:eastAsia="Times New Roman"/>
                <w:sz w:val="20"/>
                <w:szCs w:val="20"/>
              </w:rPr>
            </w:pPr>
            <w:r w:rsidRPr="008F45E7">
              <w:rPr>
                <w:rFonts w:eastAsia="Times New Roman"/>
                <w:sz w:val="20"/>
                <w:szCs w:val="20"/>
              </w:rPr>
              <w:t xml:space="preserve"> Информация о поставщике (подрядчике, исполнителе), с которым контракт </w:t>
            </w:r>
            <w:proofErr w:type="gramStart"/>
            <w:r w:rsidRPr="008F45E7">
              <w:rPr>
                <w:rFonts w:eastAsia="Times New Roman"/>
                <w:sz w:val="20"/>
                <w:szCs w:val="20"/>
              </w:rPr>
              <w:t>был</w:t>
            </w:r>
            <w:proofErr w:type="gramEnd"/>
            <w:r w:rsidRPr="008F45E7">
              <w:rPr>
                <w:rFonts w:eastAsia="Times New Roman"/>
                <w:sz w:val="20"/>
                <w:szCs w:val="20"/>
              </w:rPr>
              <w:t xml:space="preserve">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0D02AF" w:rsidRPr="008F45E7" w:rsidRDefault="000D02AF" w:rsidP="000D02AF">
            <w:pPr>
              <w:rPr>
                <w:rFonts w:eastAsia="Times New Roman"/>
                <w:sz w:val="20"/>
                <w:szCs w:val="20"/>
              </w:rPr>
            </w:pPr>
            <w:r w:rsidRPr="008F45E7">
              <w:rPr>
                <w:rFonts w:eastAsia="Times New Roman"/>
                <w:sz w:val="20"/>
                <w:szCs w:val="20"/>
              </w:rPr>
              <w:t xml:space="preserve">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r:id="rId28" w:history="1">
              <w:r w:rsidRPr="008F45E7">
                <w:rPr>
                  <w:rFonts w:eastAsia="Times New Roman"/>
                  <w:sz w:val="20"/>
                  <w:szCs w:val="20"/>
                </w:rPr>
                <w:t>пункта 6 части 2 статьи 83</w:t>
              </w:r>
            </w:hyperlink>
            <w:r w:rsidRPr="008F45E7">
              <w:rPr>
                <w:rFonts w:eastAsia="Times New Roman"/>
                <w:sz w:val="20"/>
                <w:szCs w:val="20"/>
              </w:rPr>
              <w:t xml:space="preserve">, </w:t>
            </w:r>
            <w:hyperlink r:id="rId29" w:history="1">
              <w:r w:rsidRPr="008F45E7">
                <w:rPr>
                  <w:rFonts w:eastAsia="Times New Roman"/>
                  <w:sz w:val="20"/>
                  <w:szCs w:val="20"/>
                </w:rPr>
                <w:t>пункта 2 части 2 статьи 83.1</w:t>
              </w:r>
            </w:hyperlink>
            <w:r w:rsidRPr="008F45E7">
              <w:rPr>
                <w:rFonts w:eastAsia="Times New Roman"/>
                <w:sz w:val="20"/>
                <w:szCs w:val="20"/>
              </w:rPr>
              <w:t xml:space="preserve"> Федерального закона №44-ФЗ.</w:t>
            </w:r>
          </w:p>
          <w:p w:rsidR="000D02AF" w:rsidRPr="008F45E7" w:rsidRDefault="000D02AF" w:rsidP="000D02AF">
            <w:pPr>
              <w:ind w:firstLine="272"/>
              <w:rPr>
                <w:rFonts w:eastAsia="Times New Roman"/>
                <w:sz w:val="20"/>
                <w:szCs w:val="20"/>
              </w:rPr>
            </w:pPr>
            <w:proofErr w:type="gramStart"/>
            <w:r w:rsidRPr="008F45E7">
              <w:rPr>
                <w:rFonts w:eastAsia="Times New Roman"/>
                <w:sz w:val="20"/>
                <w:szCs w:val="20"/>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8F45E7">
              <w:rPr>
                <w:rFonts w:eastAsia="Times New Roman"/>
                <w:sz w:val="20"/>
                <w:szCs w:val="20"/>
              </w:rPr>
              <w:t xml:space="preserve"> При этом цена контракта, заключаемого в соответствии с </w:t>
            </w:r>
            <w:hyperlink r:id="rId30" w:anchor="P21" w:history="1">
              <w:r w:rsidRPr="008F45E7">
                <w:rPr>
                  <w:rFonts w:eastAsia="Times New Roman"/>
                  <w:sz w:val="20"/>
                  <w:szCs w:val="20"/>
                </w:rPr>
                <w:t>частью 17</w:t>
              </w:r>
            </w:hyperlink>
            <w:r w:rsidRPr="008F45E7">
              <w:rPr>
                <w:rFonts w:eastAsia="Times New Roman"/>
                <w:sz w:val="20"/>
                <w:szCs w:val="20"/>
              </w:rPr>
              <w:t xml:space="preserve"> статьи 95 Федерального закона №44-ФЗ., должна быть уменьшена пропорционально количеству поставленного товара, объему выполненной работы или оказанной услуги.</w:t>
            </w:r>
          </w:p>
          <w:p w:rsidR="000D02AF" w:rsidRPr="008F45E7" w:rsidRDefault="000D02AF" w:rsidP="000D02AF">
            <w:pPr>
              <w:ind w:firstLine="272"/>
              <w:rPr>
                <w:rFonts w:eastAsia="Times New Roman"/>
                <w:sz w:val="20"/>
                <w:szCs w:val="20"/>
              </w:rPr>
            </w:pPr>
            <w:r w:rsidRPr="008F45E7">
              <w:rPr>
                <w:rFonts w:eastAsia="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D02AF" w:rsidRPr="008F45E7" w:rsidRDefault="000D02AF" w:rsidP="000D02AF">
            <w:pPr>
              <w:ind w:firstLine="272"/>
              <w:rPr>
                <w:rFonts w:eastAsia="Times New Roman"/>
                <w:sz w:val="20"/>
                <w:szCs w:val="20"/>
              </w:rPr>
            </w:pPr>
            <w:proofErr w:type="gramStart"/>
            <w:r w:rsidRPr="008F45E7">
              <w:rPr>
                <w:rFonts w:eastAsia="Times New Roman"/>
                <w:sz w:val="20"/>
                <w:szCs w:val="20"/>
              </w:rPr>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8F45E7">
              <w:rPr>
                <w:rFonts w:eastAsia="Times New Roman"/>
                <w:sz w:val="20"/>
                <w:szCs w:val="20"/>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D02AF" w:rsidRPr="008F45E7" w:rsidRDefault="000D02AF" w:rsidP="000D02AF">
            <w:pPr>
              <w:ind w:firstLine="272"/>
              <w:rPr>
                <w:rFonts w:eastAsia="Times New Roman"/>
                <w:sz w:val="20"/>
                <w:szCs w:val="20"/>
              </w:rPr>
            </w:pPr>
            <w:r w:rsidRPr="008F45E7">
              <w:rPr>
                <w:rFonts w:eastAsia="Times New Roman"/>
                <w:sz w:val="20"/>
                <w:szCs w:val="20"/>
              </w:rPr>
              <w:t xml:space="preserve">Решение поставщика (подрядчика, исполнителя) об одностороннем отказе от исполнения контракта вступает в </w:t>
            </w:r>
            <w:proofErr w:type="gramStart"/>
            <w:r w:rsidRPr="008F45E7">
              <w:rPr>
                <w:rFonts w:eastAsia="Times New Roman"/>
                <w:sz w:val="20"/>
                <w:szCs w:val="20"/>
              </w:rPr>
              <w:t>силу</w:t>
            </w:r>
            <w:proofErr w:type="gramEnd"/>
            <w:r w:rsidRPr="008F45E7">
              <w:rPr>
                <w:rFonts w:eastAsia="Times New Roman"/>
                <w:sz w:val="20"/>
                <w:szCs w:val="20"/>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D02AF" w:rsidRPr="008F45E7" w:rsidRDefault="000D02AF" w:rsidP="000D02AF">
            <w:pPr>
              <w:ind w:firstLine="272"/>
              <w:rPr>
                <w:rFonts w:eastAsia="Times New Roman"/>
                <w:sz w:val="20"/>
                <w:szCs w:val="20"/>
              </w:rPr>
            </w:pPr>
            <w:r w:rsidRPr="008F45E7">
              <w:rPr>
                <w:rFonts w:eastAsia="Times New Roman"/>
                <w:sz w:val="20"/>
                <w:szCs w:val="20"/>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F45E7">
              <w:rPr>
                <w:rFonts w:eastAsia="Times New Roman"/>
                <w:sz w:val="20"/>
                <w:szCs w:val="20"/>
              </w:rPr>
              <w:t>решении</w:t>
            </w:r>
            <w:proofErr w:type="gramEnd"/>
            <w:r w:rsidRPr="008F45E7">
              <w:rPr>
                <w:rFonts w:eastAsia="Times New Roman"/>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3990" w:rsidRPr="00EC6DEC" w:rsidRDefault="000D02AF" w:rsidP="00EC6DEC">
            <w:pPr>
              <w:ind w:firstLine="272"/>
              <w:rPr>
                <w:rFonts w:eastAsia="Times New Roman"/>
                <w:sz w:val="20"/>
                <w:szCs w:val="20"/>
              </w:rPr>
            </w:pPr>
            <w:r w:rsidRPr="008F45E7">
              <w:rPr>
                <w:rFonts w:eastAsia="Times New Roman"/>
                <w:sz w:val="20"/>
                <w:szCs w:val="20"/>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8F45E7">
              <w:rPr>
                <w:rFonts w:eastAsia="Times New Roman"/>
                <w:sz w:val="20"/>
                <w:szCs w:val="20"/>
              </w:rPr>
              <w:lastRenderedPageBreak/>
              <w:t>являющимися основанием для принятия решения об одностороннем отказе от исполнения контракта.</w:t>
            </w:r>
          </w:p>
        </w:tc>
      </w:tr>
      <w:tr w:rsidR="001B3990" w:rsidRPr="008F45E7" w:rsidTr="003E4D81">
        <w:tc>
          <w:tcPr>
            <w:tcW w:w="851" w:type="dxa"/>
            <w:tcBorders>
              <w:right w:val="single" w:sz="4" w:space="0" w:color="auto"/>
            </w:tcBorders>
          </w:tcPr>
          <w:p w:rsidR="001B3990" w:rsidRPr="008F45E7" w:rsidRDefault="001B3990" w:rsidP="00412F45">
            <w:pPr>
              <w:jc w:val="left"/>
              <w:rPr>
                <w:sz w:val="20"/>
                <w:szCs w:val="20"/>
              </w:rPr>
            </w:pPr>
            <w:r w:rsidRPr="008F45E7">
              <w:rPr>
                <w:sz w:val="20"/>
                <w:szCs w:val="20"/>
              </w:rPr>
              <w:lastRenderedPageBreak/>
              <w:t>1.4.4.</w:t>
            </w:r>
          </w:p>
        </w:tc>
        <w:tc>
          <w:tcPr>
            <w:tcW w:w="2172" w:type="dxa"/>
            <w:tcBorders>
              <w:left w:val="single" w:sz="4" w:space="0" w:color="auto"/>
              <w:right w:val="single" w:sz="4" w:space="0" w:color="auto"/>
            </w:tcBorders>
          </w:tcPr>
          <w:p w:rsidR="001B3990" w:rsidRPr="008F45E7" w:rsidRDefault="001B3990" w:rsidP="00293275">
            <w:pPr>
              <w:rPr>
                <w:sz w:val="20"/>
                <w:szCs w:val="20"/>
              </w:rPr>
            </w:pPr>
            <w:r w:rsidRPr="008F45E7">
              <w:rPr>
                <w:sz w:val="20"/>
                <w:szCs w:val="20"/>
              </w:rPr>
              <w:t>Идентификационный код закупки</w:t>
            </w:r>
            <w:r w:rsidR="000718BA" w:rsidRPr="008F45E7">
              <w:rPr>
                <w:sz w:val="20"/>
                <w:szCs w:val="20"/>
              </w:rPr>
              <w:t xml:space="preserve"> (ИКЗ)</w:t>
            </w:r>
          </w:p>
        </w:tc>
        <w:tc>
          <w:tcPr>
            <w:tcW w:w="7867" w:type="dxa"/>
            <w:gridSpan w:val="2"/>
            <w:tcBorders>
              <w:left w:val="single" w:sz="4" w:space="0" w:color="auto"/>
            </w:tcBorders>
          </w:tcPr>
          <w:p w:rsidR="000718BA" w:rsidRPr="008F45E7" w:rsidRDefault="000718BA" w:rsidP="000718BA">
            <w:pPr>
              <w:tabs>
                <w:tab w:val="left" w:pos="284"/>
              </w:tabs>
              <w:autoSpaceDE w:val="0"/>
              <w:autoSpaceDN w:val="0"/>
              <w:adjustRightInd w:val="0"/>
              <w:rPr>
                <w:sz w:val="20"/>
                <w:szCs w:val="20"/>
              </w:rPr>
            </w:pPr>
            <w:r w:rsidRPr="008F45E7">
              <w:rPr>
                <w:rStyle w:val="ikzvalue"/>
                <w:sz w:val="20"/>
                <w:szCs w:val="20"/>
              </w:rPr>
              <w:t>191143503477614350100100160016512244</w:t>
            </w:r>
          </w:p>
          <w:p w:rsidR="001B3990" w:rsidRPr="008F45E7" w:rsidRDefault="001B3990" w:rsidP="00E6101C">
            <w:pPr>
              <w:rPr>
                <w:sz w:val="20"/>
                <w:szCs w:val="20"/>
              </w:rPr>
            </w:pPr>
          </w:p>
        </w:tc>
      </w:tr>
    </w:tbl>
    <w:p w:rsidR="00E940B9" w:rsidRDefault="00E940B9" w:rsidP="00E940B9">
      <w:pPr>
        <w:pStyle w:val="ConsPlusNormal"/>
        <w:tabs>
          <w:tab w:val="left" w:pos="0"/>
        </w:tabs>
        <w:jc w:val="both"/>
        <w:outlineLvl w:val="0"/>
        <w:rPr>
          <w:rFonts w:ascii="Times New Roman" w:hAnsi="Times New Roman" w:cs="Times New Roman"/>
          <w:sz w:val="24"/>
          <w:szCs w:val="24"/>
        </w:rPr>
      </w:pPr>
    </w:p>
    <w:p w:rsidR="00804901" w:rsidRDefault="00804901" w:rsidP="00804901">
      <w:pPr>
        <w:jc w:val="center"/>
        <w:rPr>
          <w:b/>
          <w:bCs/>
          <w:kern w:val="1"/>
        </w:rPr>
      </w:pPr>
    </w:p>
    <w:p w:rsidR="0011729A" w:rsidRDefault="0011729A" w:rsidP="00804901">
      <w:pPr>
        <w:jc w:val="center"/>
        <w:rPr>
          <w:b/>
          <w:bCs/>
          <w:kern w:val="1"/>
        </w:rPr>
      </w:pPr>
    </w:p>
    <w:p w:rsidR="0011729A" w:rsidRDefault="0011729A" w:rsidP="00804901">
      <w:pPr>
        <w:jc w:val="center"/>
        <w:rPr>
          <w:b/>
          <w:bCs/>
          <w:kern w:val="1"/>
        </w:rPr>
      </w:pPr>
    </w:p>
    <w:p w:rsidR="0011729A" w:rsidRDefault="0011729A" w:rsidP="00804901">
      <w:pPr>
        <w:jc w:val="center"/>
        <w:rPr>
          <w:b/>
          <w:bCs/>
          <w:kern w:val="1"/>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8F45E7" w:rsidRDefault="008F45E7" w:rsidP="007C3401">
      <w:pPr>
        <w:spacing w:after="200" w:line="276" w:lineRule="auto"/>
        <w:jc w:val="center"/>
        <w:rPr>
          <w:b/>
          <w:bCs/>
          <w:kern w:val="1"/>
          <w:sz w:val="22"/>
          <w:szCs w:val="22"/>
        </w:rPr>
      </w:pPr>
    </w:p>
    <w:p w:rsidR="00CE14BA" w:rsidRDefault="00CE14BA" w:rsidP="007C3401">
      <w:pPr>
        <w:spacing w:after="200" w:line="276" w:lineRule="auto"/>
        <w:jc w:val="center"/>
        <w:rPr>
          <w:b/>
          <w:bCs/>
          <w:kern w:val="1"/>
          <w:sz w:val="22"/>
          <w:szCs w:val="22"/>
        </w:rPr>
      </w:pPr>
    </w:p>
    <w:p w:rsidR="00FD21B1" w:rsidRDefault="00FD21B1" w:rsidP="007C3401">
      <w:pPr>
        <w:spacing w:after="200" w:line="276" w:lineRule="auto"/>
        <w:jc w:val="center"/>
        <w:rPr>
          <w:b/>
          <w:bCs/>
          <w:kern w:val="1"/>
          <w:sz w:val="22"/>
          <w:szCs w:val="22"/>
        </w:rPr>
      </w:pPr>
    </w:p>
    <w:p w:rsidR="00FD21B1" w:rsidRDefault="00FD21B1" w:rsidP="007C3401">
      <w:pPr>
        <w:spacing w:after="200" w:line="276" w:lineRule="auto"/>
        <w:jc w:val="center"/>
        <w:rPr>
          <w:b/>
          <w:bCs/>
          <w:kern w:val="1"/>
          <w:sz w:val="22"/>
          <w:szCs w:val="22"/>
        </w:rPr>
      </w:pPr>
    </w:p>
    <w:p w:rsidR="00CE14BA" w:rsidRDefault="00CE14BA" w:rsidP="007C3401">
      <w:pPr>
        <w:spacing w:after="200" w:line="276" w:lineRule="auto"/>
        <w:jc w:val="center"/>
        <w:rPr>
          <w:b/>
          <w:bCs/>
          <w:kern w:val="1"/>
          <w:sz w:val="22"/>
          <w:szCs w:val="22"/>
        </w:rPr>
      </w:pPr>
    </w:p>
    <w:p w:rsidR="003D63F3" w:rsidRPr="001D477E" w:rsidRDefault="003D63F3" w:rsidP="007C3401">
      <w:pPr>
        <w:spacing w:after="200" w:line="276" w:lineRule="auto"/>
        <w:jc w:val="center"/>
        <w:rPr>
          <w:b/>
          <w:bCs/>
          <w:kern w:val="1"/>
          <w:sz w:val="22"/>
          <w:szCs w:val="22"/>
        </w:rPr>
      </w:pPr>
      <w:r w:rsidRPr="001D477E">
        <w:rPr>
          <w:b/>
          <w:bCs/>
          <w:kern w:val="1"/>
          <w:sz w:val="22"/>
          <w:szCs w:val="22"/>
          <w:lang w:val="en-US"/>
        </w:rPr>
        <w:lastRenderedPageBreak/>
        <w:t>I</w:t>
      </w:r>
      <w:r w:rsidRPr="007F5022">
        <w:rPr>
          <w:b/>
          <w:bCs/>
          <w:kern w:val="1"/>
          <w:sz w:val="22"/>
          <w:szCs w:val="22"/>
        </w:rPr>
        <w:t xml:space="preserve"> </w:t>
      </w:r>
      <w:r w:rsidRPr="001D477E">
        <w:rPr>
          <w:b/>
          <w:bCs/>
          <w:kern w:val="1"/>
          <w:sz w:val="22"/>
          <w:szCs w:val="22"/>
        </w:rPr>
        <w:t>.ТЕХНИЧЕСКОЕ ЗАДАНИЕ</w:t>
      </w:r>
    </w:p>
    <w:p w:rsidR="003D63F3" w:rsidRPr="001D477E" w:rsidRDefault="003D63F3" w:rsidP="003D63F3">
      <w:pPr>
        <w:pStyle w:val="a9"/>
        <w:ind w:left="360"/>
        <w:rPr>
          <w:sz w:val="22"/>
          <w:szCs w:val="22"/>
        </w:rPr>
      </w:pPr>
      <w:r w:rsidRPr="001D477E">
        <w:rPr>
          <w:sz w:val="22"/>
          <w:szCs w:val="22"/>
        </w:rPr>
        <w:t>На оказание услуг по обязательному страхованию гражданской ответственности владельцев транспортных средств (ОСАГО).</w:t>
      </w:r>
    </w:p>
    <w:p w:rsidR="008A308A" w:rsidRDefault="001D477E" w:rsidP="008435FF">
      <w:pPr>
        <w:pStyle w:val="a9"/>
        <w:numPr>
          <w:ilvl w:val="0"/>
          <w:numId w:val="6"/>
        </w:numPr>
        <w:rPr>
          <w:sz w:val="22"/>
          <w:szCs w:val="22"/>
        </w:rPr>
      </w:pPr>
      <w:r w:rsidRPr="001D477E">
        <w:rPr>
          <w:sz w:val="22"/>
          <w:szCs w:val="22"/>
        </w:rPr>
        <w:t>Перечень транспортных средств, подлежащих</w:t>
      </w:r>
    </w:p>
    <w:p w:rsidR="001D477E" w:rsidRPr="001D477E" w:rsidRDefault="001D477E" w:rsidP="008A308A">
      <w:pPr>
        <w:pStyle w:val="a9"/>
        <w:ind w:left="720"/>
        <w:rPr>
          <w:sz w:val="22"/>
          <w:szCs w:val="22"/>
        </w:rPr>
      </w:pPr>
      <w:r w:rsidRPr="001D477E">
        <w:rPr>
          <w:sz w:val="22"/>
          <w:szCs w:val="22"/>
        </w:rPr>
        <w:t>обязательному страхованию гражданской ответственности</w:t>
      </w:r>
    </w:p>
    <w:p w:rsidR="003D63F3" w:rsidRPr="001D477E" w:rsidRDefault="003D63F3" w:rsidP="008A308A">
      <w:pPr>
        <w:pStyle w:val="a9"/>
        <w:ind w:left="360"/>
        <w:rPr>
          <w:b w:val="0"/>
          <w:sz w:val="22"/>
          <w:szCs w:val="22"/>
        </w:rPr>
      </w:pPr>
    </w:p>
    <w:tbl>
      <w:tblPr>
        <w:tblW w:w="10744" w:type="dxa"/>
        <w:jc w:val="center"/>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1914"/>
        <w:gridCol w:w="1509"/>
        <w:gridCol w:w="4708"/>
        <w:gridCol w:w="2042"/>
      </w:tblGrid>
      <w:tr w:rsidR="003D63F3" w:rsidRPr="001D477E" w:rsidTr="003D63F3">
        <w:trPr>
          <w:trHeight w:val="1713"/>
          <w:jc w:val="center"/>
        </w:trPr>
        <w:tc>
          <w:tcPr>
            <w:tcW w:w="571" w:type="dxa"/>
            <w:vAlign w:val="center"/>
          </w:tcPr>
          <w:p w:rsidR="003D63F3" w:rsidRPr="001D477E" w:rsidRDefault="003D63F3" w:rsidP="003D63F3">
            <w:pPr>
              <w:jc w:val="center"/>
              <w:rPr>
                <w:b/>
                <w:iCs/>
              </w:rPr>
            </w:pPr>
            <w:r w:rsidRPr="001D477E">
              <w:rPr>
                <w:b/>
                <w:iCs/>
                <w:sz w:val="22"/>
                <w:szCs w:val="22"/>
              </w:rPr>
              <w:t>№</w:t>
            </w:r>
          </w:p>
          <w:p w:rsidR="003D63F3" w:rsidRPr="001D477E" w:rsidRDefault="003D63F3" w:rsidP="003D63F3">
            <w:pPr>
              <w:rPr>
                <w:iCs/>
              </w:rPr>
            </w:pPr>
            <w:proofErr w:type="spellStart"/>
            <w:r w:rsidRPr="001D477E">
              <w:rPr>
                <w:b/>
                <w:iCs/>
                <w:sz w:val="22"/>
                <w:szCs w:val="22"/>
              </w:rPr>
              <w:t>п\</w:t>
            </w:r>
            <w:proofErr w:type="gramStart"/>
            <w:r w:rsidRPr="001D477E">
              <w:rPr>
                <w:b/>
                <w:iCs/>
                <w:sz w:val="22"/>
                <w:szCs w:val="22"/>
              </w:rPr>
              <w:t>п</w:t>
            </w:r>
            <w:proofErr w:type="spellEnd"/>
            <w:proofErr w:type="gramEnd"/>
          </w:p>
        </w:tc>
        <w:tc>
          <w:tcPr>
            <w:tcW w:w="1914" w:type="dxa"/>
            <w:vAlign w:val="center"/>
          </w:tcPr>
          <w:p w:rsidR="003D63F3" w:rsidRPr="001D477E" w:rsidRDefault="003D63F3" w:rsidP="003D63F3">
            <w:pPr>
              <w:jc w:val="center"/>
              <w:rPr>
                <w:b/>
                <w:iCs/>
              </w:rPr>
            </w:pPr>
            <w:r w:rsidRPr="001D477E">
              <w:rPr>
                <w:b/>
                <w:iCs/>
                <w:sz w:val="22"/>
                <w:szCs w:val="22"/>
              </w:rPr>
              <w:t>Наименование</w:t>
            </w:r>
          </w:p>
          <w:p w:rsidR="003D63F3" w:rsidRPr="001D477E" w:rsidRDefault="003D63F3" w:rsidP="003D63F3">
            <w:pPr>
              <w:jc w:val="center"/>
              <w:rPr>
                <w:b/>
                <w:iCs/>
              </w:rPr>
            </w:pPr>
            <w:r w:rsidRPr="001D477E">
              <w:rPr>
                <w:b/>
                <w:iCs/>
                <w:sz w:val="22"/>
                <w:szCs w:val="22"/>
              </w:rPr>
              <w:t>товара</w:t>
            </w:r>
          </w:p>
          <w:p w:rsidR="003D63F3" w:rsidRPr="001D477E" w:rsidRDefault="003D63F3" w:rsidP="003D63F3">
            <w:pPr>
              <w:jc w:val="center"/>
              <w:rPr>
                <w:b/>
                <w:iCs/>
              </w:rPr>
            </w:pPr>
            <w:r w:rsidRPr="001D477E">
              <w:rPr>
                <w:b/>
                <w:iCs/>
                <w:sz w:val="22"/>
                <w:szCs w:val="22"/>
              </w:rPr>
              <w:t>(услуги)</w:t>
            </w:r>
          </w:p>
        </w:tc>
        <w:tc>
          <w:tcPr>
            <w:tcW w:w="1509" w:type="dxa"/>
            <w:vAlign w:val="center"/>
          </w:tcPr>
          <w:p w:rsidR="003D63F3" w:rsidRPr="001D477E" w:rsidRDefault="003D63F3" w:rsidP="003D63F3">
            <w:pPr>
              <w:jc w:val="center"/>
              <w:rPr>
                <w:b/>
                <w:iCs/>
              </w:rPr>
            </w:pPr>
            <w:r w:rsidRPr="001D477E">
              <w:rPr>
                <w:b/>
                <w:iCs/>
                <w:sz w:val="22"/>
                <w:szCs w:val="22"/>
              </w:rPr>
              <w:t>Код ОКПД</w:t>
            </w:r>
            <w:proofErr w:type="gramStart"/>
            <w:r w:rsidRPr="001D477E">
              <w:rPr>
                <w:b/>
                <w:iCs/>
                <w:sz w:val="22"/>
                <w:szCs w:val="22"/>
              </w:rPr>
              <w:t>2</w:t>
            </w:r>
            <w:proofErr w:type="gramEnd"/>
          </w:p>
          <w:p w:rsidR="003D63F3" w:rsidRPr="001D477E" w:rsidRDefault="003D63F3" w:rsidP="003D63F3">
            <w:pPr>
              <w:jc w:val="center"/>
              <w:rPr>
                <w:b/>
                <w:iCs/>
              </w:rPr>
            </w:pPr>
            <w:r w:rsidRPr="001D477E">
              <w:rPr>
                <w:b/>
                <w:iCs/>
                <w:sz w:val="22"/>
                <w:szCs w:val="22"/>
              </w:rPr>
              <w:t>товара</w:t>
            </w:r>
          </w:p>
          <w:p w:rsidR="003D63F3" w:rsidRPr="001D477E" w:rsidRDefault="003D63F3" w:rsidP="003D63F3">
            <w:pPr>
              <w:jc w:val="center"/>
              <w:rPr>
                <w:iCs/>
              </w:rPr>
            </w:pPr>
            <w:r w:rsidRPr="001D477E">
              <w:rPr>
                <w:b/>
                <w:iCs/>
                <w:sz w:val="22"/>
                <w:szCs w:val="22"/>
              </w:rPr>
              <w:t>(услуги)</w:t>
            </w:r>
          </w:p>
        </w:tc>
        <w:tc>
          <w:tcPr>
            <w:tcW w:w="4708" w:type="dxa"/>
            <w:vAlign w:val="center"/>
          </w:tcPr>
          <w:p w:rsidR="003D63F3" w:rsidRPr="001D477E" w:rsidRDefault="003D63F3" w:rsidP="003D63F3">
            <w:pPr>
              <w:jc w:val="center"/>
              <w:rPr>
                <w:b/>
                <w:iCs/>
              </w:rPr>
            </w:pPr>
            <w:r w:rsidRPr="001D477E">
              <w:rPr>
                <w:b/>
                <w:iCs/>
                <w:sz w:val="22"/>
                <w:szCs w:val="22"/>
              </w:rPr>
              <w:t>Характеристики товара (услуги) в соответствии с требованиями действующего законодательства</w:t>
            </w:r>
          </w:p>
        </w:tc>
        <w:tc>
          <w:tcPr>
            <w:tcW w:w="2042" w:type="dxa"/>
            <w:vAlign w:val="center"/>
          </w:tcPr>
          <w:p w:rsidR="003D63F3" w:rsidRPr="001D477E" w:rsidRDefault="003D63F3" w:rsidP="003D63F3">
            <w:pPr>
              <w:jc w:val="center"/>
              <w:rPr>
                <w:b/>
                <w:iCs/>
              </w:rPr>
            </w:pPr>
            <w:r w:rsidRPr="001D477E">
              <w:rPr>
                <w:b/>
                <w:iCs/>
                <w:sz w:val="22"/>
                <w:szCs w:val="22"/>
              </w:rPr>
              <w:t>Нормативная документация, которой должен соответствовать товар (услуга)  (при наличии)</w:t>
            </w:r>
          </w:p>
        </w:tc>
      </w:tr>
      <w:tr w:rsidR="003D63F3" w:rsidRPr="001D477E" w:rsidTr="003D63F3">
        <w:trPr>
          <w:trHeight w:val="2682"/>
          <w:jc w:val="center"/>
        </w:trPr>
        <w:tc>
          <w:tcPr>
            <w:tcW w:w="571" w:type="dxa"/>
            <w:vAlign w:val="center"/>
          </w:tcPr>
          <w:p w:rsidR="003D63F3" w:rsidRPr="001D477E" w:rsidRDefault="003D63F3" w:rsidP="003D63F3">
            <w:pPr>
              <w:jc w:val="center"/>
            </w:pPr>
            <w:r w:rsidRPr="001D477E">
              <w:rPr>
                <w:sz w:val="22"/>
                <w:szCs w:val="22"/>
              </w:rPr>
              <w:t>1</w:t>
            </w:r>
          </w:p>
        </w:tc>
        <w:tc>
          <w:tcPr>
            <w:tcW w:w="1914" w:type="dxa"/>
            <w:vMerge w:val="restart"/>
            <w:vAlign w:val="center"/>
          </w:tcPr>
          <w:p w:rsidR="003D63F3" w:rsidRPr="001D477E" w:rsidRDefault="003D63F3" w:rsidP="003D63F3">
            <w:pPr>
              <w:jc w:val="center"/>
            </w:pPr>
            <w:r w:rsidRPr="001D477E">
              <w:rPr>
                <w:sz w:val="22"/>
                <w:szCs w:val="22"/>
              </w:rPr>
              <w:t>Оказание услуг по обязательному страхованию гражданской ответственности владельцев транспортных средств (ОСАГО)</w:t>
            </w:r>
          </w:p>
        </w:tc>
        <w:tc>
          <w:tcPr>
            <w:tcW w:w="1509" w:type="dxa"/>
            <w:vMerge w:val="restart"/>
            <w:vAlign w:val="center"/>
          </w:tcPr>
          <w:p w:rsidR="003D63F3" w:rsidRPr="001D477E" w:rsidRDefault="003D63F3" w:rsidP="003D63F3">
            <w:pPr>
              <w:jc w:val="center"/>
              <w:rPr>
                <w:iCs/>
                <w:lang w:val="en-US"/>
              </w:rPr>
            </w:pPr>
            <w:r w:rsidRPr="001D477E">
              <w:rPr>
                <w:iCs/>
                <w:sz w:val="22"/>
                <w:szCs w:val="22"/>
              </w:rPr>
              <w:t>65.12.21</w:t>
            </w:r>
            <w:r w:rsidRPr="001D477E">
              <w:rPr>
                <w:iCs/>
                <w:sz w:val="22"/>
                <w:szCs w:val="22"/>
                <w:lang w:val="en-US"/>
              </w:rPr>
              <w:t>.000</w:t>
            </w:r>
          </w:p>
        </w:tc>
        <w:tc>
          <w:tcPr>
            <w:tcW w:w="4708" w:type="dxa"/>
            <w:vAlign w:val="center"/>
          </w:tcPr>
          <w:p w:rsidR="003D63F3" w:rsidRPr="001D477E" w:rsidRDefault="003D63F3" w:rsidP="003D63F3">
            <w:pPr>
              <w:rPr>
                <w:color w:val="000000"/>
              </w:rPr>
            </w:pPr>
            <w:r w:rsidRPr="001D477E">
              <w:rPr>
                <w:color w:val="000000"/>
                <w:sz w:val="22"/>
                <w:szCs w:val="22"/>
                <w:u w:val="single"/>
              </w:rPr>
              <w:t xml:space="preserve">Оформление полиса ОСАГО </w:t>
            </w:r>
            <w:r w:rsidRPr="001D477E">
              <w:rPr>
                <w:color w:val="000000"/>
                <w:sz w:val="22"/>
                <w:szCs w:val="22"/>
              </w:rPr>
              <w:t xml:space="preserve">на – </w:t>
            </w:r>
            <w:r w:rsidRPr="001D477E">
              <w:rPr>
                <w:color w:val="000000"/>
                <w:sz w:val="22"/>
                <w:szCs w:val="22"/>
                <w:lang w:val="en-US"/>
              </w:rPr>
              <w:t>Sang</w:t>
            </w:r>
            <w:r w:rsidRPr="001D477E">
              <w:rPr>
                <w:color w:val="000000"/>
                <w:sz w:val="22"/>
                <w:szCs w:val="22"/>
              </w:rPr>
              <w:t xml:space="preserve"> </w:t>
            </w:r>
            <w:r w:rsidRPr="001D477E">
              <w:rPr>
                <w:color w:val="000000"/>
                <w:sz w:val="22"/>
                <w:szCs w:val="22"/>
                <w:lang w:val="en-US"/>
              </w:rPr>
              <w:t>Yong</w:t>
            </w:r>
            <w:r w:rsidRPr="001D477E">
              <w:rPr>
                <w:color w:val="000000"/>
                <w:sz w:val="22"/>
                <w:szCs w:val="22"/>
              </w:rPr>
              <w:t xml:space="preserve"> </w:t>
            </w:r>
            <w:proofErr w:type="spellStart"/>
            <w:r w:rsidRPr="001D477E">
              <w:rPr>
                <w:color w:val="000000"/>
                <w:sz w:val="22"/>
                <w:szCs w:val="22"/>
                <w:lang w:val="en-US"/>
              </w:rPr>
              <w:t>Rexton</w:t>
            </w:r>
            <w:proofErr w:type="spellEnd"/>
          </w:p>
          <w:p w:rsidR="003D63F3" w:rsidRPr="001D477E" w:rsidRDefault="003D63F3" w:rsidP="003D63F3">
            <w:pPr>
              <w:rPr>
                <w:color w:val="000000"/>
              </w:rPr>
            </w:pPr>
            <w:r w:rsidRPr="001D477E">
              <w:rPr>
                <w:color w:val="000000"/>
                <w:sz w:val="22"/>
                <w:szCs w:val="22"/>
              </w:rPr>
              <w:t>(</w:t>
            </w:r>
            <w:proofErr w:type="spellStart"/>
            <w:r w:rsidRPr="001D477E">
              <w:rPr>
                <w:color w:val="000000"/>
                <w:sz w:val="22"/>
                <w:szCs w:val="22"/>
              </w:rPr>
              <w:t>Гос</w:t>
            </w:r>
            <w:proofErr w:type="spellEnd"/>
            <w:r w:rsidRPr="001D477E">
              <w:rPr>
                <w:color w:val="000000"/>
                <w:sz w:val="22"/>
                <w:szCs w:val="22"/>
              </w:rPr>
              <w:t xml:space="preserve">. регистрационный знак  М572МА14), легковой автомобиль, категория-В, год выпуска 2010, мощность двигателя-220,26 л.с., кузов </w:t>
            </w:r>
            <w:r w:rsidRPr="001D477E">
              <w:rPr>
                <w:b/>
                <w:i/>
                <w:color w:val="000000"/>
                <w:sz w:val="22"/>
                <w:szCs w:val="22"/>
                <w:lang w:val="en-US"/>
              </w:rPr>
              <w:t>XU</w:t>
            </w:r>
            <w:r w:rsidRPr="001D477E">
              <w:rPr>
                <w:b/>
                <w:i/>
                <w:color w:val="000000"/>
                <w:sz w:val="22"/>
                <w:szCs w:val="22"/>
              </w:rPr>
              <w:t>3</w:t>
            </w:r>
            <w:r w:rsidRPr="001D477E">
              <w:rPr>
                <w:b/>
                <w:i/>
                <w:color w:val="000000"/>
                <w:sz w:val="22"/>
                <w:szCs w:val="22"/>
                <w:lang w:val="en-US"/>
              </w:rPr>
              <w:t>G</w:t>
            </w:r>
            <w:r w:rsidRPr="001D477E">
              <w:rPr>
                <w:b/>
                <w:i/>
                <w:color w:val="000000"/>
                <w:sz w:val="22"/>
                <w:szCs w:val="22"/>
              </w:rPr>
              <w:t>0</w:t>
            </w:r>
            <w:r w:rsidRPr="001D477E">
              <w:rPr>
                <w:b/>
                <w:i/>
                <w:color w:val="000000"/>
                <w:sz w:val="22"/>
                <w:szCs w:val="22"/>
                <w:lang w:val="en-US"/>
              </w:rPr>
              <w:t>C</w:t>
            </w:r>
            <w:r w:rsidRPr="001D477E">
              <w:rPr>
                <w:b/>
                <w:i/>
                <w:color w:val="000000"/>
                <w:sz w:val="22"/>
                <w:szCs w:val="22"/>
              </w:rPr>
              <w:t>19</w:t>
            </w:r>
            <w:r w:rsidRPr="001D477E">
              <w:rPr>
                <w:b/>
                <w:i/>
                <w:color w:val="000000"/>
                <w:sz w:val="22"/>
                <w:szCs w:val="22"/>
                <w:lang w:val="en-US"/>
              </w:rPr>
              <w:t>SAZ</w:t>
            </w:r>
            <w:r w:rsidRPr="001D477E">
              <w:rPr>
                <w:b/>
                <w:i/>
                <w:color w:val="000000"/>
                <w:sz w:val="22"/>
                <w:szCs w:val="22"/>
              </w:rPr>
              <w:t>006328</w:t>
            </w:r>
            <w:r w:rsidRPr="001D477E">
              <w:rPr>
                <w:color w:val="000000"/>
                <w:sz w:val="22"/>
                <w:szCs w:val="22"/>
              </w:rPr>
              <w:t>,  рабочий объем двигателя-3199 куб. см, масса без нагрузки-2163 кг. Место регистрации ТС – город Якутск.</w:t>
            </w:r>
          </w:p>
        </w:tc>
        <w:tc>
          <w:tcPr>
            <w:tcW w:w="2042" w:type="dxa"/>
            <w:vMerge w:val="restart"/>
            <w:vAlign w:val="center"/>
          </w:tcPr>
          <w:p w:rsidR="003D63F3" w:rsidRPr="001D477E" w:rsidRDefault="003D63F3" w:rsidP="003D63F3">
            <w:pPr>
              <w:widowControl w:val="0"/>
              <w:autoSpaceDE w:val="0"/>
              <w:autoSpaceDN w:val="0"/>
              <w:adjustRightInd w:val="0"/>
              <w:spacing w:line="276" w:lineRule="auto"/>
              <w:jc w:val="center"/>
              <w:rPr>
                <w:iCs/>
              </w:rPr>
            </w:pPr>
            <w:r w:rsidRPr="001D477E">
              <w:rPr>
                <w:sz w:val="22"/>
                <w:szCs w:val="22"/>
                <w:lang w:eastAsia="en-US"/>
              </w:rPr>
              <w:t>Правила обязательного страхования гражданской ответственности владельцев транспортных средств, утвержденные Положением Центрального Банка Российской Федерации от 19 сентября 2014 года N 431-П</w:t>
            </w:r>
          </w:p>
        </w:tc>
      </w:tr>
      <w:tr w:rsidR="003D63F3" w:rsidRPr="001D477E" w:rsidTr="003D63F3">
        <w:trPr>
          <w:trHeight w:val="2678"/>
          <w:jc w:val="center"/>
        </w:trPr>
        <w:tc>
          <w:tcPr>
            <w:tcW w:w="571" w:type="dxa"/>
            <w:vAlign w:val="center"/>
          </w:tcPr>
          <w:p w:rsidR="003D63F3" w:rsidRPr="001D477E" w:rsidRDefault="003D63F3" w:rsidP="003D63F3">
            <w:pPr>
              <w:jc w:val="center"/>
            </w:pPr>
            <w:r w:rsidRPr="001D477E">
              <w:rPr>
                <w:sz w:val="22"/>
                <w:szCs w:val="22"/>
              </w:rPr>
              <w:t>2</w:t>
            </w:r>
          </w:p>
        </w:tc>
        <w:tc>
          <w:tcPr>
            <w:tcW w:w="1914" w:type="dxa"/>
            <w:vMerge/>
            <w:vAlign w:val="center"/>
          </w:tcPr>
          <w:p w:rsidR="003D63F3" w:rsidRPr="001D477E" w:rsidRDefault="003D63F3" w:rsidP="003D63F3"/>
        </w:tc>
        <w:tc>
          <w:tcPr>
            <w:tcW w:w="1509" w:type="dxa"/>
            <w:vMerge/>
            <w:vAlign w:val="center"/>
          </w:tcPr>
          <w:p w:rsidR="003D63F3" w:rsidRPr="001D477E" w:rsidRDefault="003D63F3" w:rsidP="003D63F3">
            <w:pPr>
              <w:jc w:val="center"/>
              <w:rPr>
                <w:iCs/>
              </w:rPr>
            </w:pPr>
          </w:p>
        </w:tc>
        <w:tc>
          <w:tcPr>
            <w:tcW w:w="4708" w:type="dxa"/>
            <w:vAlign w:val="center"/>
          </w:tcPr>
          <w:p w:rsidR="003D63F3" w:rsidRPr="001D477E" w:rsidRDefault="003D63F3" w:rsidP="003D63F3">
            <w:pPr>
              <w:rPr>
                <w:color w:val="000000"/>
              </w:rPr>
            </w:pPr>
            <w:r w:rsidRPr="001D477E">
              <w:rPr>
                <w:color w:val="000000"/>
                <w:sz w:val="22"/>
                <w:szCs w:val="22"/>
                <w:u w:val="single"/>
              </w:rPr>
              <w:t>Оформление полиса ОСАГО</w:t>
            </w:r>
            <w:r w:rsidRPr="001D477E">
              <w:rPr>
                <w:color w:val="000000"/>
                <w:sz w:val="22"/>
                <w:szCs w:val="22"/>
              </w:rPr>
              <w:t xml:space="preserve"> на - </w:t>
            </w:r>
            <w:r w:rsidRPr="001D477E">
              <w:rPr>
                <w:color w:val="000000"/>
                <w:sz w:val="22"/>
                <w:szCs w:val="22"/>
                <w:lang w:val="en-US"/>
              </w:rPr>
              <w:t>Toyota</w:t>
            </w:r>
            <w:r w:rsidRPr="001D477E">
              <w:rPr>
                <w:color w:val="000000"/>
                <w:sz w:val="22"/>
                <w:szCs w:val="22"/>
              </w:rPr>
              <w:t xml:space="preserve"> </w:t>
            </w:r>
            <w:proofErr w:type="spellStart"/>
            <w:r w:rsidRPr="001D477E">
              <w:rPr>
                <w:color w:val="000000"/>
                <w:sz w:val="22"/>
                <w:szCs w:val="22"/>
                <w:lang w:val="en-US"/>
              </w:rPr>
              <w:t>Hiace</w:t>
            </w:r>
            <w:proofErr w:type="spellEnd"/>
            <w:r w:rsidRPr="001D477E">
              <w:rPr>
                <w:color w:val="000000"/>
                <w:sz w:val="22"/>
                <w:szCs w:val="22"/>
              </w:rPr>
              <w:t xml:space="preserve"> </w:t>
            </w:r>
          </w:p>
          <w:p w:rsidR="003D63F3" w:rsidRPr="001D477E" w:rsidRDefault="003D63F3" w:rsidP="003D63F3">
            <w:pPr>
              <w:rPr>
                <w:color w:val="000000"/>
              </w:rPr>
            </w:pPr>
            <w:r w:rsidRPr="001D477E">
              <w:rPr>
                <w:color w:val="000000"/>
                <w:sz w:val="22"/>
                <w:szCs w:val="22"/>
              </w:rPr>
              <w:t>(</w:t>
            </w:r>
            <w:proofErr w:type="spellStart"/>
            <w:r w:rsidRPr="001D477E">
              <w:rPr>
                <w:color w:val="000000"/>
                <w:sz w:val="22"/>
                <w:szCs w:val="22"/>
              </w:rPr>
              <w:t>Гос</w:t>
            </w:r>
            <w:proofErr w:type="spellEnd"/>
            <w:r w:rsidRPr="001D477E">
              <w:rPr>
                <w:color w:val="000000"/>
                <w:sz w:val="22"/>
                <w:szCs w:val="22"/>
              </w:rPr>
              <w:t xml:space="preserve">. регистрационный знак </w:t>
            </w:r>
            <w:r w:rsidRPr="001D477E">
              <w:rPr>
                <w:color w:val="000000"/>
                <w:sz w:val="22"/>
                <w:szCs w:val="22"/>
                <w:lang w:val="en-US"/>
              </w:rPr>
              <w:t>K</w:t>
            </w:r>
            <w:r w:rsidRPr="001D477E">
              <w:rPr>
                <w:color w:val="000000"/>
                <w:sz w:val="22"/>
                <w:szCs w:val="22"/>
              </w:rPr>
              <w:t>614</w:t>
            </w:r>
            <w:r w:rsidRPr="001D477E">
              <w:rPr>
                <w:color w:val="000000"/>
                <w:sz w:val="22"/>
                <w:szCs w:val="22"/>
                <w:lang w:val="en-US"/>
              </w:rPr>
              <w:t>KA</w:t>
            </w:r>
            <w:r w:rsidRPr="001D477E">
              <w:rPr>
                <w:color w:val="000000"/>
                <w:sz w:val="22"/>
                <w:szCs w:val="22"/>
              </w:rPr>
              <w:t>14), автобус, категория-</w:t>
            </w:r>
            <w:proofErr w:type="gramStart"/>
            <w:r w:rsidRPr="001D477E">
              <w:rPr>
                <w:color w:val="000000"/>
                <w:sz w:val="22"/>
                <w:szCs w:val="22"/>
                <w:lang w:val="en-US"/>
              </w:rPr>
              <w:t>D</w:t>
            </w:r>
            <w:proofErr w:type="gramEnd"/>
            <w:r w:rsidRPr="001D477E">
              <w:rPr>
                <w:color w:val="000000"/>
                <w:sz w:val="22"/>
                <w:szCs w:val="22"/>
              </w:rPr>
              <w:t xml:space="preserve">, год выпуска 2010, мощность двигателя-151 л. с., кузов </w:t>
            </w:r>
            <w:r w:rsidRPr="001D477E">
              <w:rPr>
                <w:b/>
                <w:i/>
                <w:color w:val="000000"/>
                <w:sz w:val="22"/>
                <w:szCs w:val="22"/>
                <w:lang w:val="en-US"/>
              </w:rPr>
              <w:t>JTFSX</w:t>
            </w:r>
            <w:r w:rsidRPr="001D477E">
              <w:rPr>
                <w:b/>
                <w:i/>
                <w:color w:val="000000"/>
                <w:sz w:val="22"/>
                <w:szCs w:val="22"/>
              </w:rPr>
              <w:t>23</w:t>
            </w:r>
            <w:r w:rsidRPr="001D477E">
              <w:rPr>
                <w:b/>
                <w:i/>
                <w:color w:val="000000"/>
                <w:sz w:val="22"/>
                <w:szCs w:val="22"/>
                <w:lang w:val="en-US"/>
              </w:rPr>
              <w:t>P</w:t>
            </w:r>
            <w:r w:rsidRPr="001D477E">
              <w:rPr>
                <w:b/>
                <w:i/>
                <w:color w:val="000000"/>
                <w:sz w:val="22"/>
                <w:szCs w:val="22"/>
              </w:rPr>
              <w:t>706092527</w:t>
            </w:r>
            <w:r w:rsidRPr="001D477E">
              <w:rPr>
                <w:color w:val="000000"/>
                <w:sz w:val="22"/>
                <w:szCs w:val="22"/>
              </w:rPr>
              <w:t xml:space="preserve">, рабочий объем двигателя-2694 куб. см, масса без нагрузки-2050 кг. Место регистрации ТС – город </w:t>
            </w:r>
            <w:r w:rsidRPr="001D477E">
              <w:rPr>
                <w:color w:val="000000"/>
                <w:sz w:val="22"/>
                <w:szCs w:val="22"/>
                <w:lang w:val="en-US"/>
              </w:rPr>
              <w:t xml:space="preserve"> </w:t>
            </w:r>
            <w:r w:rsidRPr="001D477E">
              <w:rPr>
                <w:color w:val="000000"/>
                <w:sz w:val="22"/>
                <w:szCs w:val="22"/>
              </w:rPr>
              <w:t>Якутск</w:t>
            </w:r>
          </w:p>
        </w:tc>
        <w:tc>
          <w:tcPr>
            <w:tcW w:w="2042" w:type="dxa"/>
            <w:vMerge/>
            <w:vAlign w:val="center"/>
          </w:tcPr>
          <w:p w:rsidR="003D63F3" w:rsidRPr="001D477E" w:rsidRDefault="003D63F3" w:rsidP="003D63F3">
            <w:pPr>
              <w:jc w:val="center"/>
              <w:rPr>
                <w:iCs/>
              </w:rPr>
            </w:pPr>
          </w:p>
        </w:tc>
      </w:tr>
      <w:tr w:rsidR="003D63F3" w:rsidRPr="001D477E" w:rsidTr="003D63F3">
        <w:trPr>
          <w:trHeight w:val="2654"/>
          <w:jc w:val="center"/>
        </w:trPr>
        <w:tc>
          <w:tcPr>
            <w:tcW w:w="571" w:type="dxa"/>
            <w:vAlign w:val="center"/>
          </w:tcPr>
          <w:p w:rsidR="003D63F3" w:rsidRPr="001D477E" w:rsidRDefault="003D63F3" w:rsidP="003D63F3">
            <w:pPr>
              <w:jc w:val="center"/>
            </w:pPr>
            <w:r w:rsidRPr="001D477E">
              <w:rPr>
                <w:sz w:val="22"/>
                <w:szCs w:val="22"/>
              </w:rPr>
              <w:t>3</w:t>
            </w:r>
          </w:p>
        </w:tc>
        <w:tc>
          <w:tcPr>
            <w:tcW w:w="1914" w:type="dxa"/>
            <w:vMerge/>
            <w:vAlign w:val="center"/>
          </w:tcPr>
          <w:p w:rsidR="003D63F3" w:rsidRPr="001D477E" w:rsidRDefault="003D63F3" w:rsidP="003D63F3"/>
        </w:tc>
        <w:tc>
          <w:tcPr>
            <w:tcW w:w="1509" w:type="dxa"/>
            <w:vMerge/>
            <w:vAlign w:val="center"/>
          </w:tcPr>
          <w:p w:rsidR="003D63F3" w:rsidRPr="001D477E" w:rsidRDefault="003D63F3" w:rsidP="003D63F3">
            <w:pPr>
              <w:jc w:val="center"/>
              <w:rPr>
                <w:iCs/>
              </w:rPr>
            </w:pPr>
          </w:p>
        </w:tc>
        <w:tc>
          <w:tcPr>
            <w:tcW w:w="4708" w:type="dxa"/>
          </w:tcPr>
          <w:p w:rsidR="003D63F3" w:rsidRPr="001D477E" w:rsidRDefault="003D63F3" w:rsidP="003D63F3">
            <w:pPr>
              <w:tabs>
                <w:tab w:val="left" w:pos="2505"/>
              </w:tabs>
              <w:rPr>
                <w:color w:val="000000"/>
                <w:u w:val="single"/>
              </w:rPr>
            </w:pPr>
            <w:r w:rsidRPr="001D477E">
              <w:rPr>
                <w:color w:val="000000"/>
                <w:sz w:val="22"/>
                <w:szCs w:val="22"/>
                <w:u w:val="single"/>
              </w:rPr>
              <w:t>Оформление полиса ОСАГО</w:t>
            </w:r>
          </w:p>
          <w:p w:rsidR="003D63F3" w:rsidRPr="001D477E" w:rsidRDefault="003D63F3" w:rsidP="003D63F3">
            <w:pPr>
              <w:tabs>
                <w:tab w:val="left" w:pos="2505"/>
              </w:tabs>
              <w:rPr>
                <w:color w:val="000000"/>
              </w:rPr>
            </w:pPr>
            <w:r w:rsidRPr="001D477E">
              <w:rPr>
                <w:color w:val="000000"/>
                <w:sz w:val="22"/>
                <w:szCs w:val="22"/>
              </w:rPr>
              <w:t xml:space="preserve"> на- </w:t>
            </w:r>
            <w:proofErr w:type="spellStart"/>
            <w:r w:rsidRPr="001D477E">
              <w:rPr>
                <w:color w:val="000000"/>
                <w:sz w:val="22"/>
                <w:szCs w:val="22"/>
              </w:rPr>
              <w:t>Mitsubishi</w:t>
            </w:r>
            <w:proofErr w:type="spellEnd"/>
            <w:r w:rsidRPr="001D477E">
              <w:rPr>
                <w:color w:val="000000"/>
                <w:sz w:val="22"/>
                <w:szCs w:val="22"/>
              </w:rPr>
              <w:t xml:space="preserve"> </w:t>
            </w:r>
            <w:proofErr w:type="spellStart"/>
            <w:r w:rsidRPr="001D477E">
              <w:rPr>
                <w:color w:val="000000"/>
                <w:sz w:val="22"/>
                <w:szCs w:val="22"/>
              </w:rPr>
              <w:t>Outlander</w:t>
            </w:r>
            <w:proofErr w:type="spellEnd"/>
          </w:p>
          <w:p w:rsidR="003D63F3" w:rsidRPr="001D477E" w:rsidRDefault="003D63F3" w:rsidP="003D63F3">
            <w:pPr>
              <w:tabs>
                <w:tab w:val="left" w:pos="2505"/>
              </w:tabs>
              <w:rPr>
                <w:color w:val="000000"/>
              </w:rPr>
            </w:pPr>
            <w:r w:rsidRPr="001D477E">
              <w:rPr>
                <w:bCs/>
                <w:sz w:val="22"/>
                <w:szCs w:val="22"/>
              </w:rPr>
              <w:t>(</w:t>
            </w:r>
            <w:proofErr w:type="spellStart"/>
            <w:r w:rsidRPr="001D477E">
              <w:rPr>
                <w:bCs/>
                <w:sz w:val="22"/>
                <w:szCs w:val="22"/>
              </w:rPr>
              <w:t>Гос</w:t>
            </w:r>
            <w:proofErr w:type="spellEnd"/>
            <w:r w:rsidRPr="001D477E">
              <w:rPr>
                <w:bCs/>
                <w:sz w:val="22"/>
                <w:szCs w:val="22"/>
              </w:rPr>
              <w:t>. регистрационный знак А276АА14)</w:t>
            </w:r>
            <w:r w:rsidRPr="001D477E">
              <w:rPr>
                <w:color w:val="000000"/>
                <w:sz w:val="22"/>
                <w:szCs w:val="22"/>
              </w:rPr>
              <w:t xml:space="preserve">, легковой автомобиль, категория-В, год выпуска 2015, мощность двигателя-167 л. с., кузов </w:t>
            </w:r>
            <w:r w:rsidRPr="001D477E">
              <w:rPr>
                <w:b/>
                <w:i/>
                <w:color w:val="000000"/>
                <w:sz w:val="22"/>
                <w:szCs w:val="22"/>
                <w:lang w:val="en-US"/>
              </w:rPr>
              <w:t>Z</w:t>
            </w:r>
            <w:r w:rsidRPr="001D477E">
              <w:rPr>
                <w:b/>
                <w:i/>
                <w:color w:val="000000"/>
                <w:sz w:val="22"/>
                <w:szCs w:val="22"/>
              </w:rPr>
              <w:t>8</w:t>
            </w:r>
            <w:r w:rsidRPr="001D477E">
              <w:rPr>
                <w:b/>
                <w:i/>
                <w:color w:val="000000"/>
                <w:sz w:val="22"/>
                <w:szCs w:val="22"/>
                <w:lang w:val="en-US"/>
              </w:rPr>
              <w:t>TXTGF</w:t>
            </w:r>
            <w:r w:rsidRPr="001D477E">
              <w:rPr>
                <w:b/>
                <w:i/>
                <w:color w:val="000000"/>
                <w:sz w:val="22"/>
                <w:szCs w:val="22"/>
              </w:rPr>
              <w:t>3</w:t>
            </w:r>
            <w:r w:rsidRPr="001D477E">
              <w:rPr>
                <w:b/>
                <w:i/>
                <w:color w:val="000000"/>
                <w:sz w:val="22"/>
                <w:szCs w:val="22"/>
                <w:lang w:val="en-US"/>
              </w:rPr>
              <w:t>WGM</w:t>
            </w:r>
            <w:r w:rsidRPr="001D477E">
              <w:rPr>
                <w:b/>
                <w:i/>
                <w:color w:val="000000"/>
                <w:sz w:val="22"/>
                <w:szCs w:val="22"/>
              </w:rPr>
              <w:t>008640</w:t>
            </w:r>
            <w:r w:rsidRPr="001D477E">
              <w:rPr>
                <w:color w:val="000000"/>
                <w:sz w:val="22"/>
                <w:szCs w:val="22"/>
              </w:rPr>
              <w:t>, рабочий объем двигателя- 2360 куб. см, масса без нагрузки-1580 кг. Место регистрации ТС – город Якутск.</w:t>
            </w:r>
          </w:p>
        </w:tc>
        <w:tc>
          <w:tcPr>
            <w:tcW w:w="2042" w:type="dxa"/>
            <w:vMerge/>
            <w:vAlign w:val="center"/>
          </w:tcPr>
          <w:p w:rsidR="003D63F3" w:rsidRPr="001D477E" w:rsidRDefault="003D63F3" w:rsidP="003D63F3">
            <w:pPr>
              <w:jc w:val="center"/>
              <w:rPr>
                <w:iCs/>
              </w:rPr>
            </w:pPr>
          </w:p>
        </w:tc>
      </w:tr>
      <w:tr w:rsidR="003D63F3" w:rsidRPr="001D477E" w:rsidTr="003D63F3">
        <w:trPr>
          <w:trHeight w:val="2654"/>
          <w:jc w:val="center"/>
        </w:trPr>
        <w:tc>
          <w:tcPr>
            <w:tcW w:w="571" w:type="dxa"/>
            <w:vAlign w:val="center"/>
          </w:tcPr>
          <w:p w:rsidR="003D63F3" w:rsidRPr="001D477E" w:rsidRDefault="003D63F3" w:rsidP="003D63F3">
            <w:pPr>
              <w:jc w:val="center"/>
            </w:pPr>
            <w:r w:rsidRPr="001D477E">
              <w:rPr>
                <w:sz w:val="22"/>
                <w:szCs w:val="22"/>
              </w:rPr>
              <w:t>4</w:t>
            </w:r>
          </w:p>
        </w:tc>
        <w:tc>
          <w:tcPr>
            <w:tcW w:w="1914" w:type="dxa"/>
            <w:vMerge/>
            <w:vAlign w:val="center"/>
          </w:tcPr>
          <w:p w:rsidR="003D63F3" w:rsidRPr="001D477E" w:rsidRDefault="003D63F3" w:rsidP="003D63F3"/>
        </w:tc>
        <w:tc>
          <w:tcPr>
            <w:tcW w:w="1509" w:type="dxa"/>
            <w:vMerge/>
            <w:vAlign w:val="center"/>
          </w:tcPr>
          <w:p w:rsidR="003D63F3" w:rsidRPr="001D477E" w:rsidRDefault="003D63F3" w:rsidP="003D63F3">
            <w:pPr>
              <w:jc w:val="center"/>
              <w:rPr>
                <w:iCs/>
              </w:rPr>
            </w:pPr>
          </w:p>
        </w:tc>
        <w:tc>
          <w:tcPr>
            <w:tcW w:w="4708" w:type="dxa"/>
          </w:tcPr>
          <w:p w:rsidR="003D63F3" w:rsidRPr="001D477E" w:rsidRDefault="003D63F3" w:rsidP="003D63F3">
            <w:pPr>
              <w:tabs>
                <w:tab w:val="left" w:pos="2505"/>
              </w:tabs>
              <w:rPr>
                <w:color w:val="000000"/>
                <w:u w:val="single"/>
              </w:rPr>
            </w:pPr>
            <w:r w:rsidRPr="001D477E">
              <w:rPr>
                <w:color w:val="000000"/>
                <w:sz w:val="22"/>
                <w:szCs w:val="22"/>
                <w:u w:val="single"/>
              </w:rPr>
              <w:t xml:space="preserve">Оформление полиса ОСАГО </w:t>
            </w:r>
          </w:p>
          <w:p w:rsidR="003D63F3" w:rsidRPr="001D477E" w:rsidRDefault="003D63F3" w:rsidP="003D63F3">
            <w:pPr>
              <w:tabs>
                <w:tab w:val="left" w:pos="2505"/>
              </w:tabs>
              <w:rPr>
                <w:color w:val="000000"/>
              </w:rPr>
            </w:pPr>
            <w:r w:rsidRPr="001D477E">
              <w:rPr>
                <w:color w:val="000000"/>
                <w:sz w:val="22"/>
                <w:szCs w:val="22"/>
              </w:rPr>
              <w:t>н</w:t>
            </w:r>
            <w:proofErr w:type="gramStart"/>
            <w:r w:rsidRPr="001D477E">
              <w:rPr>
                <w:color w:val="000000"/>
                <w:sz w:val="22"/>
                <w:szCs w:val="22"/>
              </w:rPr>
              <w:t>а-</w:t>
            </w:r>
            <w:proofErr w:type="gramEnd"/>
            <w:r w:rsidRPr="001D477E">
              <w:rPr>
                <w:color w:val="000000"/>
                <w:sz w:val="22"/>
                <w:szCs w:val="22"/>
              </w:rPr>
              <w:t xml:space="preserve"> УАЗ-390945,  </w:t>
            </w:r>
          </w:p>
          <w:p w:rsidR="003D63F3" w:rsidRPr="001D477E" w:rsidRDefault="003D63F3" w:rsidP="003D63F3">
            <w:pPr>
              <w:tabs>
                <w:tab w:val="left" w:pos="2505"/>
              </w:tabs>
              <w:rPr>
                <w:color w:val="000000"/>
                <w:u w:val="single"/>
              </w:rPr>
            </w:pPr>
            <w:r w:rsidRPr="001D477E">
              <w:rPr>
                <w:color w:val="000000"/>
                <w:sz w:val="22"/>
                <w:szCs w:val="22"/>
              </w:rPr>
              <w:t>(</w:t>
            </w:r>
            <w:proofErr w:type="spellStart"/>
            <w:r w:rsidRPr="001D477E">
              <w:rPr>
                <w:color w:val="000000"/>
                <w:sz w:val="22"/>
                <w:szCs w:val="22"/>
              </w:rPr>
              <w:t>Гос</w:t>
            </w:r>
            <w:proofErr w:type="spellEnd"/>
            <w:r w:rsidRPr="001D477E">
              <w:rPr>
                <w:color w:val="000000"/>
                <w:sz w:val="22"/>
                <w:szCs w:val="22"/>
              </w:rPr>
              <w:t xml:space="preserve">. регистрационный знак </w:t>
            </w:r>
            <w:r w:rsidRPr="001D477E">
              <w:rPr>
                <w:color w:val="000000"/>
                <w:sz w:val="22"/>
                <w:szCs w:val="22"/>
                <w:lang w:val="en-US"/>
              </w:rPr>
              <w:t>K</w:t>
            </w:r>
            <w:r w:rsidRPr="001D477E">
              <w:rPr>
                <w:color w:val="000000"/>
                <w:sz w:val="22"/>
                <w:szCs w:val="22"/>
              </w:rPr>
              <w:t>123</w:t>
            </w:r>
            <w:r w:rsidRPr="001D477E">
              <w:rPr>
                <w:color w:val="000000"/>
                <w:sz w:val="22"/>
                <w:szCs w:val="22"/>
                <w:lang w:val="en-US"/>
              </w:rPr>
              <w:t>ET</w:t>
            </w:r>
            <w:r w:rsidRPr="001D477E">
              <w:rPr>
                <w:color w:val="000000"/>
                <w:sz w:val="22"/>
                <w:szCs w:val="22"/>
              </w:rPr>
              <w:t xml:space="preserve">14), грузовой автомобиль, категория-В, год выпуска 2009, мощность двигателя-112 л. с., кузов </w:t>
            </w:r>
            <w:r w:rsidRPr="001D477E">
              <w:rPr>
                <w:b/>
                <w:i/>
                <w:color w:val="000000"/>
                <w:sz w:val="22"/>
                <w:szCs w:val="22"/>
              </w:rPr>
              <w:t>39094090103126</w:t>
            </w:r>
            <w:r w:rsidRPr="001D477E">
              <w:rPr>
                <w:color w:val="000000"/>
                <w:sz w:val="22"/>
                <w:szCs w:val="22"/>
              </w:rPr>
              <w:t>, рабочий объем двигателя-2693 куб. см, масса без нагрузки-1985 кг. Место регистрации ТС – город Якутск.</w:t>
            </w:r>
          </w:p>
        </w:tc>
        <w:tc>
          <w:tcPr>
            <w:tcW w:w="2042" w:type="dxa"/>
            <w:vMerge/>
            <w:vAlign w:val="center"/>
          </w:tcPr>
          <w:p w:rsidR="003D63F3" w:rsidRPr="001D477E" w:rsidRDefault="003D63F3" w:rsidP="003D63F3">
            <w:pPr>
              <w:jc w:val="center"/>
              <w:rPr>
                <w:iCs/>
              </w:rPr>
            </w:pPr>
          </w:p>
        </w:tc>
      </w:tr>
    </w:tbl>
    <w:p w:rsidR="003D63F3" w:rsidRPr="001D477E" w:rsidRDefault="003D63F3" w:rsidP="003D63F3">
      <w:pPr>
        <w:widowControl w:val="0"/>
        <w:autoSpaceDE w:val="0"/>
        <w:autoSpaceDN w:val="0"/>
        <w:adjustRightInd w:val="0"/>
        <w:jc w:val="center"/>
        <w:outlineLvl w:val="0"/>
        <w:rPr>
          <w:b/>
          <w:sz w:val="22"/>
          <w:szCs w:val="22"/>
          <w:lang w:eastAsia="en-US"/>
        </w:rPr>
      </w:pPr>
      <w:r w:rsidRPr="001D477E">
        <w:rPr>
          <w:b/>
          <w:sz w:val="22"/>
          <w:szCs w:val="22"/>
          <w:lang w:eastAsia="en-US"/>
        </w:rPr>
        <w:lastRenderedPageBreak/>
        <w:t>2.</w:t>
      </w:r>
      <w:r w:rsidRPr="001D477E">
        <w:rPr>
          <w:sz w:val="22"/>
          <w:szCs w:val="22"/>
          <w:lang w:eastAsia="en-US"/>
        </w:rPr>
        <w:tab/>
      </w:r>
      <w:r w:rsidRPr="001D477E">
        <w:rPr>
          <w:b/>
          <w:sz w:val="22"/>
          <w:szCs w:val="22"/>
          <w:lang w:eastAsia="en-US"/>
        </w:rPr>
        <w:t>Качество и безопасность Услуги, нормативная документация, которой должна соответствовать Услуга, правовое регулирование отношений по обязательному страхованию гражданской ответственности владельцев транспортных средств</w:t>
      </w:r>
    </w:p>
    <w:p w:rsidR="003D63F3" w:rsidRPr="001D477E" w:rsidRDefault="003D63F3" w:rsidP="003D63F3">
      <w:pPr>
        <w:widowControl w:val="0"/>
        <w:autoSpaceDE w:val="0"/>
        <w:autoSpaceDN w:val="0"/>
        <w:adjustRightInd w:val="0"/>
        <w:rPr>
          <w:i/>
          <w:sz w:val="22"/>
          <w:szCs w:val="22"/>
        </w:rPr>
      </w:pPr>
      <w:r w:rsidRPr="001D477E">
        <w:rPr>
          <w:sz w:val="22"/>
          <w:szCs w:val="22"/>
        </w:rPr>
        <w:t xml:space="preserve">2.1. Качество услуги должно соответствовать действующим </w:t>
      </w:r>
      <w:r w:rsidRPr="001D477E">
        <w:rPr>
          <w:bCs/>
          <w:sz w:val="22"/>
          <w:szCs w:val="22"/>
        </w:rPr>
        <w:t xml:space="preserve">в РФ </w:t>
      </w:r>
      <w:r w:rsidRPr="001D477E">
        <w:rPr>
          <w:sz w:val="22"/>
          <w:szCs w:val="22"/>
        </w:rPr>
        <w:t xml:space="preserve">стандартам, утвержденным на данный вид услуги, </w:t>
      </w:r>
      <w:r w:rsidRPr="001D477E">
        <w:rPr>
          <w:bCs/>
          <w:sz w:val="22"/>
          <w:szCs w:val="22"/>
        </w:rPr>
        <w:t xml:space="preserve">техническим условиям, </w:t>
      </w:r>
      <w:r w:rsidRPr="001D477E">
        <w:rPr>
          <w:sz w:val="22"/>
          <w:szCs w:val="22"/>
        </w:rPr>
        <w:t xml:space="preserve">требованиям законодательства Российской Федерации и в частности: </w:t>
      </w:r>
      <w:r w:rsidRPr="001D477E">
        <w:rPr>
          <w:i/>
          <w:sz w:val="22"/>
          <w:szCs w:val="22"/>
        </w:rPr>
        <w:t>наличие у Исполнителя лицензии на страхование гражданской ответственности владельцев автотранспортных средств (лицензия ОСАГО, лицензия автострахования), действующая на территории РФ.</w:t>
      </w:r>
    </w:p>
    <w:p w:rsidR="003D63F3" w:rsidRPr="001D477E" w:rsidRDefault="003D63F3" w:rsidP="003D63F3">
      <w:pPr>
        <w:widowControl w:val="0"/>
        <w:autoSpaceDE w:val="0"/>
        <w:autoSpaceDN w:val="0"/>
        <w:adjustRightInd w:val="0"/>
        <w:rPr>
          <w:i/>
          <w:sz w:val="22"/>
          <w:szCs w:val="22"/>
        </w:rPr>
      </w:pPr>
    </w:p>
    <w:p w:rsidR="003D63F3" w:rsidRPr="001D477E" w:rsidRDefault="003D63F3" w:rsidP="003D63F3">
      <w:pPr>
        <w:suppressAutoHyphens/>
        <w:rPr>
          <w:sz w:val="22"/>
          <w:szCs w:val="22"/>
          <w:lang w:eastAsia="en-US"/>
        </w:rPr>
      </w:pPr>
      <w:r w:rsidRPr="001D477E">
        <w:rPr>
          <w:sz w:val="22"/>
          <w:szCs w:val="22"/>
          <w:lang w:eastAsia="en-US"/>
        </w:rPr>
        <w:t xml:space="preserve">2.2. </w:t>
      </w:r>
      <w:proofErr w:type="gramStart"/>
      <w:r w:rsidRPr="001D477E">
        <w:rPr>
          <w:sz w:val="22"/>
          <w:szCs w:val="22"/>
          <w:lang w:eastAsia="en-US"/>
        </w:rPr>
        <w:t xml:space="preserve">Отношения по обязательному страхованию гражданской ответственности владельцев транспортных средств регулируются нормами </w:t>
      </w:r>
      <w:hyperlink r:id="rId31" w:history="1">
        <w:r w:rsidRPr="001D477E">
          <w:rPr>
            <w:sz w:val="22"/>
            <w:szCs w:val="22"/>
            <w:lang w:eastAsia="en-US"/>
          </w:rPr>
          <w:t>главы 48</w:t>
        </w:r>
      </w:hyperlink>
      <w:r w:rsidRPr="001D477E">
        <w:rPr>
          <w:sz w:val="22"/>
          <w:szCs w:val="22"/>
          <w:lang w:eastAsia="en-US"/>
        </w:rPr>
        <w:t xml:space="preserve"> "Страхование" Гражданского кодекса Российской Федерации (вторая часть) (далее - ГК РФ), Федерального </w:t>
      </w:r>
      <w:hyperlink r:id="rId32" w:history="1">
        <w:r w:rsidRPr="001D477E">
          <w:rPr>
            <w:sz w:val="22"/>
            <w:szCs w:val="22"/>
            <w:lang w:eastAsia="en-US"/>
          </w:rPr>
          <w:t>закона</w:t>
        </w:r>
      </w:hyperlink>
      <w:r w:rsidRPr="001D477E">
        <w:rPr>
          <w:sz w:val="22"/>
          <w:szCs w:val="22"/>
          <w:lang w:eastAsia="en-US"/>
        </w:rPr>
        <w:t xml:space="preserve"> от 25.04.2002 года № 40-ФЗ "Об обязательном страховании гражданской ответственности владельцев транспортных средств" (далее - Закон об ОСАГО), </w:t>
      </w:r>
      <w:hyperlink r:id="rId33" w:history="1">
        <w:r w:rsidRPr="001D477E">
          <w:rPr>
            <w:sz w:val="22"/>
            <w:szCs w:val="22"/>
            <w:lang w:eastAsia="en-US"/>
          </w:rPr>
          <w:t>Закона</w:t>
        </w:r>
      </w:hyperlink>
      <w:r w:rsidRPr="001D477E">
        <w:rPr>
          <w:sz w:val="22"/>
          <w:szCs w:val="22"/>
          <w:lang w:eastAsia="en-US"/>
        </w:rPr>
        <w:t xml:space="preserve"> Российской Федерации от 27.11.1992 года № 4015-1 "Об организации страхового дела в Российской Федерации" (далее - Закон № 4015-1), </w:t>
      </w:r>
      <w:hyperlink r:id="rId34" w:history="1">
        <w:r w:rsidRPr="001D477E">
          <w:rPr>
            <w:sz w:val="22"/>
            <w:szCs w:val="22"/>
            <w:lang w:eastAsia="en-US"/>
          </w:rPr>
          <w:t>Закона</w:t>
        </w:r>
      </w:hyperlink>
      <w:r w:rsidRPr="001D477E">
        <w:rPr>
          <w:sz w:val="22"/>
          <w:szCs w:val="22"/>
          <w:lang w:eastAsia="en-US"/>
        </w:rPr>
        <w:t xml:space="preserve"> Российской</w:t>
      </w:r>
      <w:proofErr w:type="gramEnd"/>
      <w:r w:rsidRPr="001D477E">
        <w:rPr>
          <w:sz w:val="22"/>
          <w:szCs w:val="22"/>
          <w:lang w:eastAsia="en-US"/>
        </w:rPr>
        <w:t xml:space="preserve"> </w:t>
      </w:r>
      <w:proofErr w:type="gramStart"/>
      <w:r w:rsidRPr="001D477E">
        <w:rPr>
          <w:sz w:val="22"/>
          <w:szCs w:val="22"/>
          <w:lang w:eastAsia="en-US"/>
        </w:rPr>
        <w:t xml:space="preserve">Федерации от 07.02.1992 года № 2300-1 "О защите прав потребителей" (далее - Закон о защите прав потребителей) в части, не урегулированной специальными законами, а также </w:t>
      </w:r>
      <w:hyperlink r:id="rId35" w:history="1">
        <w:r w:rsidRPr="001D477E">
          <w:rPr>
            <w:sz w:val="22"/>
            <w:szCs w:val="22"/>
            <w:lang w:eastAsia="en-US"/>
          </w:rPr>
          <w:t>Правилами</w:t>
        </w:r>
      </w:hyperlink>
      <w:r w:rsidRPr="001D477E">
        <w:rPr>
          <w:sz w:val="22"/>
          <w:szCs w:val="22"/>
          <w:lang w:eastAsia="en-US"/>
        </w:rPr>
        <w:t xml:space="preserve"> обязательного страхования гражданской ответственности владельцев транспортных средств, утвержденными Положением Центрального Банка Российской Федерации от 19.09.2014 года № 431-П (далее - Правила страхования), и другими нормативными правовыми актами Российской Федерации.</w:t>
      </w:r>
      <w:proofErr w:type="gramEnd"/>
    </w:p>
    <w:p w:rsidR="003D63F3" w:rsidRPr="001D477E" w:rsidRDefault="003D63F3" w:rsidP="003D63F3">
      <w:pPr>
        <w:suppressAutoHyphens/>
        <w:ind w:firstLine="340"/>
        <w:jc w:val="center"/>
        <w:rPr>
          <w:b/>
          <w:sz w:val="22"/>
          <w:szCs w:val="22"/>
        </w:rPr>
      </w:pPr>
    </w:p>
    <w:p w:rsidR="003D63F3" w:rsidRPr="001D477E" w:rsidRDefault="003D63F3" w:rsidP="003D63F3">
      <w:pPr>
        <w:suppressAutoHyphens/>
        <w:ind w:firstLine="340"/>
        <w:jc w:val="center"/>
        <w:rPr>
          <w:b/>
          <w:sz w:val="22"/>
          <w:szCs w:val="22"/>
        </w:rPr>
      </w:pPr>
      <w:r w:rsidRPr="001D477E">
        <w:rPr>
          <w:b/>
          <w:sz w:val="22"/>
          <w:szCs w:val="22"/>
        </w:rPr>
        <w:t>3.</w:t>
      </w:r>
      <w:r w:rsidRPr="001D477E">
        <w:rPr>
          <w:sz w:val="22"/>
          <w:szCs w:val="22"/>
        </w:rPr>
        <w:t xml:space="preserve"> </w:t>
      </w:r>
      <w:r w:rsidRPr="001D477E">
        <w:rPr>
          <w:b/>
          <w:sz w:val="22"/>
          <w:szCs w:val="22"/>
        </w:rPr>
        <w:t>Условия оказания услуг</w:t>
      </w:r>
    </w:p>
    <w:p w:rsidR="003D63F3" w:rsidRPr="001D477E" w:rsidRDefault="003D63F3" w:rsidP="003D63F3">
      <w:pPr>
        <w:rPr>
          <w:sz w:val="22"/>
          <w:szCs w:val="22"/>
        </w:rPr>
      </w:pPr>
      <w:r w:rsidRPr="001D477E">
        <w:rPr>
          <w:sz w:val="22"/>
          <w:szCs w:val="22"/>
        </w:rPr>
        <w:t xml:space="preserve">3.1. Объектом страхования являются имущественные интересы Заказчика, связанные с риском его гражданской ответственности по обязательствам, возникающим вследствие причинения вреда жизни, здоровью или имуществу других лиц при использовании транспортных средств на территории Российской Федерации. </w:t>
      </w:r>
    </w:p>
    <w:p w:rsidR="003D63F3" w:rsidRPr="001D477E" w:rsidRDefault="003D63F3" w:rsidP="003D63F3">
      <w:pPr>
        <w:rPr>
          <w:sz w:val="22"/>
          <w:szCs w:val="22"/>
        </w:rPr>
      </w:pPr>
      <w:r w:rsidRPr="001D477E">
        <w:rPr>
          <w:sz w:val="22"/>
          <w:szCs w:val="22"/>
        </w:rPr>
        <w:t xml:space="preserve">3.2. Исполнитель обязан: </w:t>
      </w:r>
    </w:p>
    <w:p w:rsidR="003D63F3" w:rsidRPr="001D477E" w:rsidRDefault="003D63F3" w:rsidP="003D63F3">
      <w:pPr>
        <w:rPr>
          <w:sz w:val="22"/>
          <w:szCs w:val="22"/>
        </w:rPr>
      </w:pPr>
      <w:r w:rsidRPr="001D477E">
        <w:rPr>
          <w:sz w:val="22"/>
          <w:szCs w:val="22"/>
        </w:rPr>
        <w:t>В отношении каждого автотранспортного средства выдать следующие документы:</w:t>
      </w:r>
    </w:p>
    <w:p w:rsidR="003D63F3" w:rsidRPr="001D477E" w:rsidRDefault="003D63F3" w:rsidP="003D63F3">
      <w:pPr>
        <w:ind w:left="709" w:hanging="142"/>
        <w:rPr>
          <w:sz w:val="22"/>
          <w:szCs w:val="22"/>
        </w:rPr>
      </w:pPr>
      <w:r w:rsidRPr="001D477E">
        <w:rPr>
          <w:sz w:val="22"/>
          <w:szCs w:val="22"/>
        </w:rPr>
        <w:t>-страховой полис, оформленный в соответствии с требованиями действующего законодательства Российской Федерации;</w:t>
      </w:r>
    </w:p>
    <w:p w:rsidR="003D63F3" w:rsidRPr="001D477E" w:rsidRDefault="003D63F3" w:rsidP="003D63F3">
      <w:pPr>
        <w:ind w:left="709" w:hanging="142"/>
        <w:rPr>
          <w:sz w:val="22"/>
          <w:szCs w:val="22"/>
        </w:rPr>
      </w:pPr>
      <w:r w:rsidRPr="001D477E">
        <w:rPr>
          <w:sz w:val="22"/>
          <w:szCs w:val="22"/>
        </w:rPr>
        <w:t>-перечень представителей страховщика в субъектах Российской Федерации;</w:t>
      </w:r>
    </w:p>
    <w:p w:rsidR="003D63F3" w:rsidRPr="001D477E" w:rsidRDefault="003D63F3" w:rsidP="003D63F3">
      <w:pPr>
        <w:ind w:left="709" w:hanging="142"/>
        <w:rPr>
          <w:sz w:val="22"/>
          <w:szCs w:val="22"/>
        </w:rPr>
      </w:pPr>
      <w:r w:rsidRPr="001D477E">
        <w:rPr>
          <w:sz w:val="22"/>
          <w:szCs w:val="22"/>
        </w:rPr>
        <w:t>-текст действующих правил ОСАГО;</w:t>
      </w:r>
    </w:p>
    <w:p w:rsidR="003D63F3" w:rsidRPr="001D477E" w:rsidRDefault="003D63F3" w:rsidP="003D63F3">
      <w:pPr>
        <w:ind w:left="709" w:hanging="142"/>
        <w:rPr>
          <w:sz w:val="22"/>
          <w:szCs w:val="22"/>
        </w:rPr>
      </w:pPr>
      <w:r w:rsidRPr="001D477E">
        <w:rPr>
          <w:sz w:val="22"/>
          <w:szCs w:val="22"/>
        </w:rPr>
        <w:t>-два бланка извещения о дорожно-транспортном происшествии по форме, утверждаемой Министерством внутренних дел Российской Федерации.</w:t>
      </w:r>
    </w:p>
    <w:p w:rsidR="003D63F3" w:rsidRPr="001D477E" w:rsidRDefault="003D63F3" w:rsidP="003D63F3">
      <w:pPr>
        <w:rPr>
          <w:color w:val="000000"/>
          <w:sz w:val="22"/>
          <w:szCs w:val="22"/>
        </w:rPr>
      </w:pPr>
      <w:r w:rsidRPr="001D477E">
        <w:rPr>
          <w:color w:val="000000"/>
          <w:sz w:val="22"/>
          <w:szCs w:val="22"/>
        </w:rPr>
        <w:t>3.3. Своими силами и за свой счет устранять допущенные по его вине недостатки при оформлении страховых полисов ОСАГО.</w:t>
      </w:r>
    </w:p>
    <w:p w:rsidR="007C3401" w:rsidRPr="007C3401" w:rsidRDefault="003D63F3" w:rsidP="007C3401">
      <w:pPr>
        <w:rPr>
          <w:b/>
          <w:color w:val="000000"/>
          <w:sz w:val="22"/>
          <w:szCs w:val="22"/>
        </w:rPr>
      </w:pPr>
      <w:r w:rsidRPr="00BE61E2">
        <w:rPr>
          <w:color w:val="000000"/>
          <w:sz w:val="22"/>
          <w:szCs w:val="22"/>
        </w:rPr>
        <w:t xml:space="preserve">- </w:t>
      </w:r>
      <w:r w:rsidR="007C3401" w:rsidRPr="007C3401">
        <w:rPr>
          <w:color w:val="000000"/>
          <w:sz w:val="22"/>
          <w:szCs w:val="22"/>
        </w:rPr>
        <w:t>придерживаться с</w:t>
      </w:r>
      <w:r w:rsidR="007C3401" w:rsidRPr="007C3401">
        <w:rPr>
          <w:rFonts w:eastAsia="Lucida Sans Unicode"/>
          <w:kern w:val="1"/>
          <w:sz w:val="22"/>
          <w:szCs w:val="22"/>
          <w:lang w:eastAsia="hi-IN" w:bidi="hi-IN"/>
        </w:rPr>
        <w:t xml:space="preserve">роков выплаты страховых сумм, который не должен превышать </w:t>
      </w:r>
      <w:r w:rsidR="007C3401" w:rsidRPr="007C3401">
        <w:rPr>
          <w:rFonts w:eastAsia="Lucida Sans Unicode"/>
          <w:b/>
          <w:kern w:val="1"/>
          <w:sz w:val="22"/>
          <w:szCs w:val="22"/>
          <w:lang w:eastAsia="hi-IN" w:bidi="hi-IN"/>
        </w:rPr>
        <w:t>20 (двадцать) дней после получения страховой компанией пакета документов о ДТП.</w:t>
      </w:r>
    </w:p>
    <w:p w:rsidR="003D63F3" w:rsidRPr="001D477E" w:rsidRDefault="003D63F3" w:rsidP="003D63F3">
      <w:pPr>
        <w:rPr>
          <w:sz w:val="22"/>
          <w:szCs w:val="22"/>
        </w:rPr>
      </w:pPr>
      <w:r w:rsidRPr="001D477E">
        <w:rPr>
          <w:sz w:val="22"/>
          <w:szCs w:val="22"/>
        </w:rPr>
        <w:t xml:space="preserve">3.4. Страхование гражданской ответственности Заказчика в связи с эксплуатацией транспортных  средств должно </w:t>
      </w:r>
      <w:proofErr w:type="gramStart"/>
      <w:r w:rsidRPr="001D477E">
        <w:rPr>
          <w:sz w:val="22"/>
          <w:szCs w:val="22"/>
        </w:rPr>
        <w:t>производится</w:t>
      </w:r>
      <w:proofErr w:type="gramEnd"/>
      <w:r w:rsidRPr="001D477E">
        <w:rPr>
          <w:sz w:val="22"/>
          <w:szCs w:val="22"/>
        </w:rPr>
        <w:t xml:space="preserve"> без учета ограничения числа лиц, допущенных к управлению транспортными средствами, и без учета сезонных ограничений использования транспортных средств.</w:t>
      </w:r>
      <w:bookmarkStart w:id="5" w:name="sub_703"/>
    </w:p>
    <w:p w:rsidR="003D63F3" w:rsidRPr="001D477E" w:rsidRDefault="003D63F3" w:rsidP="003D63F3">
      <w:pPr>
        <w:rPr>
          <w:sz w:val="22"/>
          <w:szCs w:val="22"/>
        </w:rPr>
      </w:pPr>
      <w:r w:rsidRPr="001D477E">
        <w:rPr>
          <w:sz w:val="22"/>
          <w:szCs w:val="22"/>
        </w:rPr>
        <w:t xml:space="preserve">3.5. </w:t>
      </w:r>
      <w:proofErr w:type="gramStart"/>
      <w:r w:rsidRPr="001D477E">
        <w:rPr>
          <w:sz w:val="22"/>
          <w:szCs w:val="22"/>
        </w:rPr>
        <w:t xml:space="preserve">Страховая премия должна исчисляется в соответствии со страховыми тарифами по обязательному страхованию гражданской ответственности владельцев транспортных средств и порядком их применения, утверждёнными </w:t>
      </w:r>
      <w:r w:rsidRPr="001D477E">
        <w:rPr>
          <w:sz w:val="22"/>
          <w:szCs w:val="22"/>
          <w:lang w:eastAsia="en-US"/>
        </w:rPr>
        <w:t>Указанием Банка России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w:t>
      </w:r>
      <w:proofErr w:type="gramEnd"/>
      <w:r w:rsidRPr="001D477E">
        <w:rPr>
          <w:sz w:val="22"/>
          <w:szCs w:val="22"/>
          <w:lang w:eastAsia="en-US"/>
        </w:rPr>
        <w:t xml:space="preserve"> гражданской ответственности владельцев</w:t>
      </w:r>
      <w:r w:rsidRPr="001D477E">
        <w:rPr>
          <w:sz w:val="22"/>
          <w:szCs w:val="22"/>
        </w:rPr>
        <w:t xml:space="preserve"> </w:t>
      </w:r>
      <w:r w:rsidRPr="001D477E">
        <w:rPr>
          <w:sz w:val="22"/>
          <w:szCs w:val="22"/>
          <w:lang w:eastAsia="en-US"/>
        </w:rPr>
        <w:t>транспортных средств"</w:t>
      </w:r>
    </w:p>
    <w:p w:rsidR="003D63F3" w:rsidRPr="001D477E" w:rsidRDefault="003D63F3" w:rsidP="003D63F3">
      <w:pPr>
        <w:rPr>
          <w:sz w:val="22"/>
          <w:szCs w:val="22"/>
        </w:rPr>
      </w:pPr>
      <w:r w:rsidRPr="001D477E">
        <w:rPr>
          <w:sz w:val="22"/>
          <w:szCs w:val="22"/>
        </w:rPr>
        <w:t xml:space="preserve">Филиал (представитель) страховой компании должен находиться в </w:t>
      </w:r>
      <w:proofErr w:type="gramStart"/>
      <w:r w:rsidRPr="001D477E">
        <w:rPr>
          <w:sz w:val="22"/>
          <w:szCs w:val="22"/>
        </w:rPr>
        <w:t>г</w:t>
      </w:r>
      <w:proofErr w:type="gramEnd"/>
      <w:r w:rsidRPr="001D477E">
        <w:rPr>
          <w:sz w:val="22"/>
          <w:szCs w:val="22"/>
        </w:rPr>
        <w:t>. Якутск.</w:t>
      </w:r>
    </w:p>
    <w:bookmarkEnd w:id="5"/>
    <w:p w:rsidR="003D63F3" w:rsidRPr="001D477E" w:rsidRDefault="003D63F3" w:rsidP="003D63F3">
      <w:pPr>
        <w:pStyle w:val="ab"/>
        <w:rPr>
          <w:b/>
          <w:sz w:val="22"/>
          <w:szCs w:val="22"/>
        </w:rPr>
      </w:pPr>
    </w:p>
    <w:p w:rsidR="003D63F3" w:rsidRPr="001D477E" w:rsidRDefault="003D63F3" w:rsidP="008A308A">
      <w:pPr>
        <w:pStyle w:val="ab"/>
        <w:jc w:val="center"/>
        <w:rPr>
          <w:sz w:val="22"/>
          <w:szCs w:val="22"/>
        </w:rPr>
      </w:pPr>
      <w:r w:rsidRPr="001D477E">
        <w:rPr>
          <w:b/>
          <w:sz w:val="22"/>
          <w:szCs w:val="22"/>
        </w:rPr>
        <w:t>4. Гарантийный срок</w:t>
      </w:r>
    </w:p>
    <w:p w:rsidR="003D63F3" w:rsidRPr="001D477E" w:rsidRDefault="008A308A" w:rsidP="003D63F3">
      <w:pPr>
        <w:pStyle w:val="ab"/>
        <w:rPr>
          <w:sz w:val="22"/>
          <w:szCs w:val="22"/>
        </w:rPr>
      </w:pPr>
      <w:r>
        <w:rPr>
          <w:sz w:val="22"/>
          <w:szCs w:val="22"/>
        </w:rPr>
        <w:t xml:space="preserve">4.1. </w:t>
      </w:r>
      <w:r w:rsidR="003D63F3" w:rsidRPr="001D477E">
        <w:rPr>
          <w:sz w:val="22"/>
          <w:szCs w:val="22"/>
        </w:rPr>
        <w:t>Гарантийный срок не предусмотрен.</w:t>
      </w:r>
    </w:p>
    <w:p w:rsidR="003D63F3" w:rsidRPr="001D477E" w:rsidRDefault="003D63F3" w:rsidP="003D63F3">
      <w:pPr>
        <w:pStyle w:val="11"/>
        <w:spacing w:after="0"/>
        <w:ind w:left="0"/>
        <w:rPr>
          <w:b/>
          <w:sz w:val="22"/>
          <w:szCs w:val="22"/>
        </w:rPr>
      </w:pPr>
    </w:p>
    <w:p w:rsidR="003D63F3" w:rsidRPr="001D477E" w:rsidRDefault="003D63F3" w:rsidP="008A308A">
      <w:pPr>
        <w:pStyle w:val="11"/>
        <w:spacing w:after="0"/>
        <w:ind w:left="0"/>
        <w:jc w:val="center"/>
        <w:rPr>
          <w:b/>
          <w:sz w:val="22"/>
          <w:szCs w:val="22"/>
        </w:rPr>
      </w:pPr>
      <w:r w:rsidRPr="001D477E">
        <w:rPr>
          <w:b/>
          <w:sz w:val="22"/>
          <w:szCs w:val="22"/>
        </w:rPr>
        <w:lastRenderedPageBreak/>
        <w:t>5. Срок действия полиса ОСАГО</w:t>
      </w:r>
    </w:p>
    <w:p w:rsidR="003D63F3" w:rsidRPr="001D477E" w:rsidRDefault="008A308A" w:rsidP="003D63F3">
      <w:pPr>
        <w:pStyle w:val="11"/>
        <w:spacing w:after="0"/>
        <w:ind w:left="0"/>
        <w:rPr>
          <w:b/>
          <w:sz w:val="22"/>
          <w:szCs w:val="22"/>
        </w:rPr>
      </w:pPr>
      <w:r>
        <w:rPr>
          <w:sz w:val="22"/>
          <w:szCs w:val="22"/>
        </w:rPr>
        <w:t xml:space="preserve">5.1. </w:t>
      </w:r>
      <w:r w:rsidR="003D63F3" w:rsidRPr="001D477E">
        <w:rPr>
          <w:sz w:val="22"/>
          <w:szCs w:val="22"/>
        </w:rPr>
        <w:t xml:space="preserve">Срок действия полиса ОСАГО должен составлять </w:t>
      </w:r>
      <w:r w:rsidR="006038FE">
        <w:rPr>
          <w:sz w:val="22"/>
          <w:szCs w:val="22"/>
        </w:rPr>
        <w:t>12 месяцев</w:t>
      </w:r>
      <w:r w:rsidR="003D63F3" w:rsidRPr="001D477E">
        <w:rPr>
          <w:sz w:val="22"/>
          <w:szCs w:val="22"/>
        </w:rPr>
        <w:t>.</w:t>
      </w:r>
    </w:p>
    <w:p w:rsidR="003D63F3" w:rsidRPr="001D477E" w:rsidRDefault="003D63F3" w:rsidP="003D63F3">
      <w:pPr>
        <w:rPr>
          <w:b/>
          <w:iCs/>
          <w:sz w:val="22"/>
          <w:szCs w:val="22"/>
        </w:rPr>
      </w:pPr>
    </w:p>
    <w:p w:rsidR="00911904" w:rsidRPr="008A308A" w:rsidRDefault="003D63F3" w:rsidP="008435FF">
      <w:pPr>
        <w:pStyle w:val="a7"/>
        <w:numPr>
          <w:ilvl w:val="0"/>
          <w:numId w:val="8"/>
        </w:numPr>
        <w:jc w:val="center"/>
        <w:rPr>
          <w:b/>
          <w:sz w:val="22"/>
          <w:szCs w:val="22"/>
        </w:rPr>
      </w:pPr>
      <w:r w:rsidRPr="008A308A">
        <w:rPr>
          <w:b/>
          <w:sz w:val="22"/>
          <w:szCs w:val="22"/>
        </w:rPr>
        <w:t>График представления страховых полисов указан</w:t>
      </w:r>
      <w:r w:rsidR="00BD3D07">
        <w:rPr>
          <w:b/>
          <w:sz w:val="22"/>
          <w:szCs w:val="22"/>
        </w:rPr>
        <w:t xml:space="preserve"> в</w:t>
      </w:r>
      <w:r w:rsidRPr="008A308A">
        <w:rPr>
          <w:b/>
          <w:sz w:val="22"/>
          <w:szCs w:val="22"/>
        </w:rPr>
        <w:t xml:space="preserve"> таблице ниже:</w:t>
      </w:r>
    </w:p>
    <w:tbl>
      <w:tblPr>
        <w:tblpPr w:leftFromText="180" w:rightFromText="180" w:vertAnchor="text" w:horzAnchor="page" w:tblpX="1183" w:tblpY="399"/>
        <w:tblW w:w="10138" w:type="dxa"/>
        <w:tblLook w:val="04A0"/>
      </w:tblPr>
      <w:tblGrid>
        <w:gridCol w:w="1526"/>
        <w:gridCol w:w="1417"/>
        <w:gridCol w:w="2410"/>
        <w:gridCol w:w="2410"/>
        <w:gridCol w:w="2375"/>
      </w:tblGrid>
      <w:tr w:rsidR="007C3EA0" w:rsidRPr="00B32FE9" w:rsidTr="00B32FE9">
        <w:trPr>
          <w:trHeight w:val="686"/>
        </w:trPr>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3EA0" w:rsidRPr="00B32FE9" w:rsidRDefault="007C3EA0" w:rsidP="007C3EA0">
            <w:pPr>
              <w:jc w:val="center"/>
            </w:pPr>
            <w:r w:rsidRPr="00B32FE9">
              <w:rPr>
                <w:sz w:val="22"/>
                <w:szCs w:val="22"/>
              </w:rPr>
              <w:t>Марка, модель ТС</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C3EA0" w:rsidRPr="00B32FE9" w:rsidRDefault="007C3EA0" w:rsidP="007C3EA0">
            <w:pPr>
              <w:jc w:val="center"/>
            </w:pPr>
            <w:proofErr w:type="spellStart"/>
            <w:r w:rsidRPr="00B32FE9">
              <w:rPr>
                <w:sz w:val="22"/>
                <w:szCs w:val="22"/>
              </w:rPr>
              <w:t>Гос</w:t>
            </w:r>
            <w:proofErr w:type="gramStart"/>
            <w:r w:rsidRPr="00B32FE9">
              <w:rPr>
                <w:sz w:val="22"/>
                <w:szCs w:val="22"/>
              </w:rPr>
              <w:t>.р</w:t>
            </w:r>
            <w:proofErr w:type="gramEnd"/>
            <w:r w:rsidRPr="00B32FE9">
              <w:rPr>
                <w:sz w:val="22"/>
                <w:szCs w:val="22"/>
              </w:rPr>
              <w:t>ег.знак</w:t>
            </w:r>
            <w:proofErr w:type="spellEnd"/>
          </w:p>
        </w:tc>
        <w:tc>
          <w:tcPr>
            <w:tcW w:w="2410" w:type="dxa"/>
            <w:tcBorders>
              <w:top w:val="single" w:sz="4" w:space="0" w:color="auto"/>
              <w:left w:val="nil"/>
              <w:bottom w:val="single" w:sz="4" w:space="0" w:color="auto"/>
              <w:right w:val="single" w:sz="4" w:space="0" w:color="auto"/>
            </w:tcBorders>
          </w:tcPr>
          <w:p w:rsidR="007C3EA0" w:rsidRPr="00B32FE9" w:rsidRDefault="007C3EA0" w:rsidP="007C3EA0">
            <w:pPr>
              <w:jc w:val="center"/>
              <w:rPr>
                <w:u w:val="single"/>
              </w:rPr>
            </w:pPr>
            <w:r w:rsidRPr="00B32FE9">
              <w:rPr>
                <w:sz w:val="22"/>
                <w:szCs w:val="22"/>
                <w:u w:val="single"/>
              </w:rPr>
              <w:t>Срок действия  текущего страхового полиса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A0" w:rsidRPr="00B32FE9" w:rsidRDefault="007C3EA0" w:rsidP="007C3EA0">
            <w:pPr>
              <w:jc w:val="center"/>
              <w:rPr>
                <w:u w:val="single"/>
              </w:rPr>
            </w:pPr>
            <w:r w:rsidRPr="00B32FE9">
              <w:rPr>
                <w:sz w:val="22"/>
                <w:szCs w:val="22"/>
                <w:u w:val="single"/>
              </w:rPr>
              <w:t>Срок действия страхового полиса (будущего)</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C3EA0" w:rsidRPr="00B32FE9" w:rsidRDefault="007C3EA0" w:rsidP="007C3EA0">
            <w:pPr>
              <w:jc w:val="center"/>
              <w:rPr>
                <w:color w:val="000000"/>
              </w:rPr>
            </w:pPr>
            <w:r w:rsidRPr="00B32FE9">
              <w:rPr>
                <w:color w:val="000000"/>
                <w:sz w:val="22"/>
                <w:szCs w:val="22"/>
              </w:rPr>
              <w:t>Сроки предоставления новых страховых полисов</w:t>
            </w:r>
          </w:p>
        </w:tc>
      </w:tr>
      <w:tr w:rsidR="00B32FE9" w:rsidRPr="00B32FE9" w:rsidTr="00B32FE9">
        <w:trPr>
          <w:trHeight w:val="1138"/>
        </w:trPr>
        <w:tc>
          <w:tcPr>
            <w:tcW w:w="1526" w:type="dxa"/>
            <w:tcBorders>
              <w:top w:val="nil"/>
              <w:left w:val="single" w:sz="4" w:space="0" w:color="000000"/>
              <w:bottom w:val="single" w:sz="4" w:space="0" w:color="000000"/>
              <w:right w:val="single" w:sz="4" w:space="0" w:color="000000"/>
            </w:tcBorders>
            <w:shd w:val="clear" w:color="auto" w:fill="auto"/>
            <w:vAlign w:val="center"/>
            <w:hideMark/>
          </w:tcPr>
          <w:p w:rsidR="00B32FE9" w:rsidRPr="00B32FE9" w:rsidRDefault="00B32FE9" w:rsidP="00B32FE9">
            <w:pPr>
              <w:rPr>
                <w:b/>
                <w:color w:val="000000"/>
              </w:rPr>
            </w:pPr>
            <w:proofErr w:type="spellStart"/>
            <w:r w:rsidRPr="00B32FE9">
              <w:rPr>
                <w:b/>
                <w:color w:val="000000"/>
                <w:sz w:val="22"/>
                <w:szCs w:val="22"/>
              </w:rPr>
              <w:t>Sang</w:t>
            </w:r>
            <w:proofErr w:type="spellEnd"/>
            <w:r w:rsidRPr="00B32FE9">
              <w:rPr>
                <w:b/>
                <w:color w:val="000000"/>
                <w:sz w:val="22"/>
                <w:szCs w:val="22"/>
              </w:rPr>
              <w:t xml:space="preserve"> </w:t>
            </w:r>
            <w:proofErr w:type="spellStart"/>
            <w:r w:rsidRPr="00B32FE9">
              <w:rPr>
                <w:b/>
                <w:color w:val="000000"/>
                <w:sz w:val="22"/>
                <w:szCs w:val="22"/>
              </w:rPr>
              <w:t>Yong</w:t>
            </w:r>
            <w:proofErr w:type="spellEnd"/>
            <w:r w:rsidRPr="00B32FE9">
              <w:rPr>
                <w:b/>
                <w:color w:val="000000"/>
                <w:sz w:val="22"/>
                <w:szCs w:val="22"/>
              </w:rPr>
              <w:t xml:space="preserve"> </w:t>
            </w:r>
            <w:proofErr w:type="spellStart"/>
            <w:r w:rsidRPr="00B32FE9">
              <w:rPr>
                <w:b/>
                <w:color w:val="000000"/>
                <w:sz w:val="22"/>
                <w:szCs w:val="22"/>
              </w:rPr>
              <w:t>Rexton</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B32FE9" w:rsidRPr="00B32FE9" w:rsidRDefault="00B32FE9" w:rsidP="00B32FE9">
            <w:pPr>
              <w:jc w:val="center"/>
            </w:pPr>
            <w:r w:rsidRPr="00B32FE9">
              <w:rPr>
                <w:sz w:val="22"/>
                <w:szCs w:val="22"/>
              </w:rPr>
              <w:t>М572МА14</w:t>
            </w:r>
          </w:p>
        </w:tc>
        <w:tc>
          <w:tcPr>
            <w:tcW w:w="2410" w:type="dxa"/>
            <w:tcBorders>
              <w:top w:val="single" w:sz="4" w:space="0" w:color="auto"/>
              <w:left w:val="nil"/>
              <w:bottom w:val="single" w:sz="4" w:space="0" w:color="auto"/>
              <w:right w:val="single" w:sz="4" w:space="0" w:color="auto"/>
            </w:tcBorders>
            <w:vAlign w:val="center"/>
          </w:tcPr>
          <w:p w:rsidR="00B32FE9" w:rsidRPr="00B32FE9" w:rsidRDefault="00B32FE9" w:rsidP="00B32FE9">
            <w:pPr>
              <w:rPr>
                <w:u w:val="single"/>
              </w:rPr>
            </w:pPr>
            <w:r w:rsidRPr="00B32FE9">
              <w:rPr>
                <w:sz w:val="22"/>
                <w:szCs w:val="22"/>
                <w:u w:val="single"/>
              </w:rPr>
              <w:t>29.12.2018-28.12.2019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rPr>
                <w:u w:val="single"/>
              </w:rPr>
            </w:pPr>
            <w:r w:rsidRPr="00B32FE9">
              <w:rPr>
                <w:sz w:val="22"/>
                <w:szCs w:val="22"/>
                <w:u w:val="single"/>
              </w:rPr>
              <w:t>29.12.2019-28.1.2020</w:t>
            </w:r>
          </w:p>
        </w:tc>
        <w:tc>
          <w:tcPr>
            <w:tcW w:w="2375" w:type="dxa"/>
            <w:vMerge w:val="restart"/>
            <w:tcBorders>
              <w:top w:val="nil"/>
              <w:left w:val="nil"/>
              <w:right w:val="single" w:sz="4" w:space="0" w:color="auto"/>
            </w:tcBorders>
            <w:shd w:val="clear" w:color="auto" w:fill="auto"/>
            <w:vAlign w:val="center"/>
            <w:hideMark/>
          </w:tcPr>
          <w:p w:rsidR="00B32FE9" w:rsidRPr="00B32FE9" w:rsidRDefault="00B32FE9" w:rsidP="00B32FE9">
            <w:pPr>
              <w:jc w:val="center"/>
              <w:rPr>
                <w:color w:val="FF0000"/>
                <w:u w:val="single"/>
              </w:rPr>
            </w:pPr>
            <w:r w:rsidRPr="00B32FE9">
              <w:rPr>
                <w:color w:val="000000"/>
                <w:sz w:val="22"/>
                <w:szCs w:val="22"/>
              </w:rPr>
              <w:t>Не ранее, чем за шестьдесят  календарных дней до даты истечения срока действия текущего страхового полиса, но не позднее даты начала срока страхования</w:t>
            </w:r>
          </w:p>
        </w:tc>
      </w:tr>
      <w:tr w:rsidR="00B32FE9" w:rsidRPr="00B32FE9" w:rsidTr="00B32FE9">
        <w:trPr>
          <w:trHeight w:val="1111"/>
        </w:trPr>
        <w:tc>
          <w:tcPr>
            <w:tcW w:w="1526" w:type="dxa"/>
            <w:tcBorders>
              <w:top w:val="nil"/>
              <w:left w:val="single" w:sz="4" w:space="0" w:color="000000"/>
              <w:bottom w:val="single" w:sz="4" w:space="0" w:color="auto"/>
              <w:right w:val="single" w:sz="4" w:space="0" w:color="000000"/>
            </w:tcBorders>
            <w:shd w:val="clear" w:color="auto" w:fill="auto"/>
            <w:vAlign w:val="center"/>
            <w:hideMark/>
          </w:tcPr>
          <w:p w:rsidR="00B32FE9" w:rsidRPr="00B32FE9" w:rsidRDefault="00B32FE9" w:rsidP="00B32FE9">
            <w:pPr>
              <w:rPr>
                <w:b/>
                <w:color w:val="000000"/>
              </w:rPr>
            </w:pPr>
            <w:proofErr w:type="spellStart"/>
            <w:r w:rsidRPr="00B32FE9">
              <w:rPr>
                <w:b/>
                <w:color w:val="000000"/>
                <w:sz w:val="22"/>
                <w:szCs w:val="22"/>
              </w:rPr>
              <w:t>Toyota</w:t>
            </w:r>
            <w:proofErr w:type="spellEnd"/>
            <w:r w:rsidRPr="00B32FE9">
              <w:rPr>
                <w:b/>
                <w:color w:val="000000"/>
                <w:sz w:val="22"/>
                <w:szCs w:val="22"/>
              </w:rPr>
              <w:t xml:space="preserve"> </w:t>
            </w:r>
            <w:proofErr w:type="spellStart"/>
            <w:r w:rsidRPr="00B32FE9">
              <w:rPr>
                <w:b/>
                <w:color w:val="000000"/>
                <w:sz w:val="22"/>
                <w:szCs w:val="22"/>
              </w:rPr>
              <w:t>Hiace</w:t>
            </w:r>
            <w:proofErr w:type="spellEnd"/>
            <w:r w:rsidRPr="00B32FE9">
              <w:rPr>
                <w:b/>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32FE9" w:rsidRPr="00B32FE9" w:rsidRDefault="00B32FE9" w:rsidP="00B32FE9">
            <w:pPr>
              <w:jc w:val="center"/>
            </w:pPr>
            <w:r w:rsidRPr="00B32FE9">
              <w:rPr>
                <w:sz w:val="22"/>
                <w:szCs w:val="22"/>
              </w:rPr>
              <w:t>K614KA14</w:t>
            </w:r>
          </w:p>
        </w:tc>
        <w:tc>
          <w:tcPr>
            <w:tcW w:w="2410" w:type="dxa"/>
            <w:tcBorders>
              <w:top w:val="single" w:sz="4" w:space="0" w:color="auto"/>
              <w:left w:val="nil"/>
              <w:bottom w:val="single" w:sz="4" w:space="0" w:color="auto"/>
              <w:right w:val="single" w:sz="4" w:space="0" w:color="auto"/>
            </w:tcBorders>
            <w:vAlign w:val="center"/>
          </w:tcPr>
          <w:p w:rsidR="00B32FE9" w:rsidRPr="00B32FE9" w:rsidRDefault="00B32FE9" w:rsidP="00B32FE9">
            <w:pPr>
              <w:rPr>
                <w:u w:val="single"/>
              </w:rPr>
            </w:pPr>
            <w:r w:rsidRPr="00B32FE9">
              <w:rPr>
                <w:sz w:val="22"/>
                <w:szCs w:val="22"/>
                <w:u w:val="single"/>
              </w:rPr>
              <w:t>05.02.2019-04.02.2020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rPr>
                <w:u w:val="single"/>
              </w:rPr>
            </w:pPr>
            <w:r w:rsidRPr="00B32FE9">
              <w:rPr>
                <w:sz w:val="22"/>
                <w:szCs w:val="22"/>
                <w:u w:val="single"/>
              </w:rPr>
              <w:t>05.02.2020-04.02.2021</w:t>
            </w:r>
          </w:p>
        </w:tc>
        <w:tc>
          <w:tcPr>
            <w:tcW w:w="2375" w:type="dxa"/>
            <w:vMerge/>
            <w:tcBorders>
              <w:left w:val="nil"/>
              <w:right w:val="single" w:sz="4" w:space="0" w:color="auto"/>
            </w:tcBorders>
            <w:shd w:val="clear" w:color="auto" w:fill="auto"/>
            <w:vAlign w:val="center"/>
            <w:hideMark/>
          </w:tcPr>
          <w:p w:rsidR="00B32FE9" w:rsidRPr="00B32FE9" w:rsidRDefault="00B32FE9" w:rsidP="00B32FE9">
            <w:pPr>
              <w:jc w:val="center"/>
              <w:rPr>
                <w:color w:val="FF0000"/>
                <w:u w:val="single"/>
              </w:rPr>
            </w:pPr>
          </w:p>
        </w:tc>
      </w:tr>
      <w:tr w:rsidR="00B32FE9" w:rsidRPr="00B32FE9" w:rsidTr="00B32FE9">
        <w:trPr>
          <w:trHeight w:val="1141"/>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E9" w:rsidRPr="00B32FE9" w:rsidRDefault="00B32FE9" w:rsidP="00B32FE9">
            <w:pPr>
              <w:rPr>
                <w:b/>
                <w:color w:val="000000"/>
              </w:rPr>
            </w:pPr>
            <w:proofErr w:type="spellStart"/>
            <w:r w:rsidRPr="00B32FE9">
              <w:rPr>
                <w:b/>
                <w:color w:val="000000"/>
                <w:sz w:val="22"/>
                <w:szCs w:val="22"/>
              </w:rPr>
              <w:t>Mitsubishi</w:t>
            </w:r>
            <w:proofErr w:type="spellEnd"/>
            <w:r w:rsidRPr="00B32FE9">
              <w:rPr>
                <w:b/>
                <w:color w:val="000000"/>
                <w:sz w:val="22"/>
                <w:szCs w:val="22"/>
              </w:rPr>
              <w:t xml:space="preserve"> </w:t>
            </w:r>
            <w:proofErr w:type="spellStart"/>
            <w:r w:rsidRPr="00B32FE9">
              <w:rPr>
                <w:b/>
                <w:color w:val="000000"/>
                <w:sz w:val="22"/>
                <w:szCs w:val="22"/>
              </w:rPr>
              <w:t>Outlander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jc w:val="center"/>
            </w:pPr>
            <w:r w:rsidRPr="00B32FE9">
              <w:rPr>
                <w:sz w:val="22"/>
                <w:szCs w:val="22"/>
              </w:rPr>
              <w:t>А276АА14 </w:t>
            </w:r>
          </w:p>
        </w:tc>
        <w:tc>
          <w:tcPr>
            <w:tcW w:w="2410" w:type="dxa"/>
            <w:tcBorders>
              <w:top w:val="single" w:sz="4" w:space="0" w:color="auto"/>
              <w:left w:val="single" w:sz="4" w:space="0" w:color="auto"/>
              <w:bottom w:val="single" w:sz="4" w:space="0" w:color="auto"/>
              <w:right w:val="single" w:sz="4" w:space="0" w:color="auto"/>
            </w:tcBorders>
            <w:vAlign w:val="center"/>
          </w:tcPr>
          <w:p w:rsidR="00B32FE9" w:rsidRPr="00B32FE9" w:rsidRDefault="00B32FE9" w:rsidP="00B32FE9">
            <w:pPr>
              <w:rPr>
                <w:u w:val="single"/>
              </w:rPr>
            </w:pPr>
            <w:r w:rsidRPr="00B32FE9">
              <w:rPr>
                <w:sz w:val="22"/>
                <w:szCs w:val="22"/>
                <w:u w:val="single"/>
              </w:rPr>
              <w:t>25.11.2018-24.11.2019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rPr>
                <w:u w:val="single"/>
              </w:rPr>
            </w:pPr>
            <w:r w:rsidRPr="00B32FE9">
              <w:rPr>
                <w:sz w:val="22"/>
                <w:szCs w:val="22"/>
                <w:u w:val="single"/>
              </w:rPr>
              <w:t>25.11.2019-24.11.2020</w:t>
            </w:r>
          </w:p>
        </w:tc>
        <w:tc>
          <w:tcPr>
            <w:tcW w:w="2375" w:type="dxa"/>
            <w:vMerge/>
            <w:tcBorders>
              <w:left w:val="single" w:sz="4" w:space="0" w:color="auto"/>
              <w:right w:val="single" w:sz="4" w:space="0" w:color="auto"/>
            </w:tcBorders>
            <w:shd w:val="clear" w:color="auto" w:fill="auto"/>
            <w:vAlign w:val="center"/>
            <w:hideMark/>
          </w:tcPr>
          <w:p w:rsidR="00B32FE9" w:rsidRPr="00B32FE9" w:rsidRDefault="00B32FE9" w:rsidP="00B32FE9">
            <w:pPr>
              <w:jc w:val="center"/>
              <w:rPr>
                <w:color w:val="FF0000"/>
                <w:u w:val="single"/>
              </w:rPr>
            </w:pPr>
          </w:p>
        </w:tc>
      </w:tr>
      <w:tr w:rsidR="00B32FE9" w:rsidRPr="00B32FE9" w:rsidTr="00B32FE9">
        <w:trPr>
          <w:trHeight w:val="1141"/>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E9" w:rsidRPr="00B32FE9" w:rsidRDefault="00B32FE9" w:rsidP="00B32FE9">
            <w:pPr>
              <w:tabs>
                <w:tab w:val="left" w:pos="2505"/>
              </w:tabs>
              <w:rPr>
                <w:b/>
                <w:color w:val="000000"/>
              </w:rPr>
            </w:pPr>
            <w:r w:rsidRPr="00B32FE9">
              <w:rPr>
                <w:b/>
                <w:color w:val="000000"/>
                <w:sz w:val="22"/>
                <w:szCs w:val="22"/>
              </w:rPr>
              <w:t>УАЗ-390945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jc w:val="center"/>
            </w:pPr>
            <w:r w:rsidRPr="00B32FE9">
              <w:rPr>
                <w:color w:val="000000"/>
                <w:sz w:val="22"/>
                <w:szCs w:val="22"/>
                <w:lang w:val="en-US"/>
              </w:rPr>
              <w:t>K</w:t>
            </w:r>
            <w:r w:rsidRPr="00B32FE9">
              <w:rPr>
                <w:color w:val="000000"/>
                <w:sz w:val="22"/>
                <w:szCs w:val="22"/>
              </w:rPr>
              <w:t>123</w:t>
            </w:r>
            <w:r w:rsidRPr="00B32FE9">
              <w:rPr>
                <w:color w:val="000000"/>
                <w:sz w:val="22"/>
                <w:szCs w:val="22"/>
                <w:lang w:val="en-US"/>
              </w:rPr>
              <w:t>ET</w:t>
            </w:r>
            <w:r w:rsidRPr="00B32FE9">
              <w:rPr>
                <w:color w:val="000000"/>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B32FE9" w:rsidRPr="00B32FE9" w:rsidRDefault="00B32FE9" w:rsidP="00B32FE9">
            <w:pPr>
              <w:rPr>
                <w:u w:val="single"/>
              </w:rPr>
            </w:pPr>
            <w:r w:rsidRPr="00B32FE9">
              <w:rPr>
                <w:sz w:val="22"/>
                <w:szCs w:val="22"/>
                <w:u w:val="single"/>
              </w:rPr>
              <w:t>29.06.2018-28.06.2019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B32FE9" w:rsidRDefault="00B32FE9" w:rsidP="00B32FE9">
            <w:pPr>
              <w:rPr>
                <w:u w:val="single"/>
              </w:rPr>
            </w:pPr>
            <w:r w:rsidRPr="00B32FE9">
              <w:rPr>
                <w:sz w:val="22"/>
                <w:szCs w:val="22"/>
                <w:u w:val="single"/>
              </w:rPr>
              <w:t>29.06.2019-28.06.2020</w:t>
            </w:r>
          </w:p>
        </w:tc>
        <w:tc>
          <w:tcPr>
            <w:tcW w:w="2375" w:type="dxa"/>
            <w:vMerge/>
            <w:tcBorders>
              <w:left w:val="single" w:sz="4" w:space="0" w:color="auto"/>
              <w:bottom w:val="single" w:sz="4" w:space="0" w:color="auto"/>
              <w:right w:val="single" w:sz="4" w:space="0" w:color="auto"/>
            </w:tcBorders>
            <w:shd w:val="clear" w:color="auto" w:fill="auto"/>
            <w:vAlign w:val="center"/>
            <w:hideMark/>
          </w:tcPr>
          <w:p w:rsidR="00B32FE9" w:rsidRPr="00B32FE9" w:rsidRDefault="00B32FE9" w:rsidP="00B32FE9">
            <w:pPr>
              <w:jc w:val="center"/>
              <w:rPr>
                <w:color w:val="000000"/>
              </w:rPr>
            </w:pPr>
          </w:p>
        </w:tc>
      </w:tr>
    </w:tbl>
    <w:p w:rsidR="00911904" w:rsidRPr="00B32FE9" w:rsidRDefault="00911904" w:rsidP="003D63F3">
      <w:pPr>
        <w:rPr>
          <w:b/>
          <w:sz w:val="22"/>
          <w:szCs w:val="22"/>
        </w:rPr>
      </w:pPr>
    </w:p>
    <w:p w:rsidR="00911904" w:rsidRPr="00B32FE9" w:rsidRDefault="00911904" w:rsidP="00804901">
      <w:pPr>
        <w:jc w:val="center"/>
        <w:rPr>
          <w:b/>
          <w:bCs/>
          <w:kern w:val="1"/>
          <w:sz w:val="22"/>
          <w:szCs w:val="22"/>
        </w:rPr>
      </w:pPr>
    </w:p>
    <w:p w:rsidR="001D477E" w:rsidRPr="001D477E" w:rsidRDefault="001D477E">
      <w:pPr>
        <w:spacing w:after="200" w:line="276" w:lineRule="auto"/>
        <w:jc w:val="left"/>
        <w:rPr>
          <w:b/>
          <w:bCs/>
          <w:kern w:val="1"/>
          <w:sz w:val="22"/>
          <w:szCs w:val="22"/>
        </w:rPr>
      </w:pPr>
      <w:r w:rsidRPr="001D477E">
        <w:rPr>
          <w:b/>
          <w:bCs/>
          <w:kern w:val="1"/>
          <w:sz w:val="22"/>
          <w:szCs w:val="22"/>
        </w:rPr>
        <w:br w:type="page"/>
      </w:r>
    </w:p>
    <w:p w:rsidR="00804901" w:rsidRDefault="00804901" w:rsidP="00804901">
      <w:pPr>
        <w:jc w:val="center"/>
        <w:rPr>
          <w:b/>
        </w:rPr>
      </w:pPr>
      <w:r>
        <w:rPr>
          <w:b/>
          <w:bCs/>
          <w:kern w:val="1"/>
          <w:lang w:val="en-US"/>
        </w:rPr>
        <w:lastRenderedPageBreak/>
        <w:t>III</w:t>
      </w:r>
      <w:r>
        <w:rPr>
          <w:b/>
          <w:bCs/>
          <w:kern w:val="1"/>
        </w:rPr>
        <w:t xml:space="preserve">. КРИТЕРИИ ОЦЕНКИ ЗАЯВОК НА УЧАСТИЕ В </w:t>
      </w:r>
      <w:r w:rsidR="00CE14BA">
        <w:rPr>
          <w:b/>
          <w:bCs/>
          <w:kern w:val="1"/>
        </w:rPr>
        <w:t xml:space="preserve">ОТКРЫТОМ </w:t>
      </w:r>
      <w:r>
        <w:rPr>
          <w:b/>
          <w:bCs/>
          <w:kern w:val="1"/>
        </w:rPr>
        <w:t>КОНКУРСЕ</w:t>
      </w:r>
      <w:r w:rsidR="00CE14BA">
        <w:rPr>
          <w:b/>
          <w:bCs/>
          <w:kern w:val="1"/>
        </w:rPr>
        <w:t xml:space="preserve"> В ЭЛЕКТРОННОЙ ФОРМЕ</w:t>
      </w:r>
      <w:r>
        <w:rPr>
          <w:b/>
          <w:bCs/>
          <w:kern w:val="1"/>
        </w:rPr>
        <w:t>, ВЕЛИЧИНЫ ЗНАЧИМОСТИ ЭТИХ КРИТЕРИЕВ, ПОРЯДОК РАССМОТРЕНИЯ И ОЦЕНКИ ЗАЯВОК НА УЧАСТИЕ В КОНКУСРЕ</w:t>
      </w:r>
    </w:p>
    <w:p w:rsidR="00804901" w:rsidRDefault="00804901" w:rsidP="00804901">
      <w:pPr>
        <w:autoSpaceDE w:val="0"/>
        <w:rPr>
          <w:b/>
        </w:rPr>
      </w:pPr>
    </w:p>
    <w:p w:rsidR="00804901" w:rsidRDefault="00804901" w:rsidP="00804901">
      <w:pPr>
        <w:autoSpaceDE w:val="0"/>
        <w:rPr>
          <w:szCs w:val="28"/>
        </w:rPr>
      </w:pPr>
      <w:r>
        <w:rPr>
          <w:b/>
        </w:rPr>
        <w:tab/>
        <w:t>Оценка заявок на участие в конкурсе осуществляется в соответствии с Правилами оценки заявок, утвержденных постановлением Правительства Российской Федерации от 28.11.2013 г. № 1085.</w:t>
      </w:r>
    </w:p>
    <w:p w:rsidR="00804901" w:rsidRDefault="00804901" w:rsidP="00804901">
      <w:pPr>
        <w:autoSpaceDE w:val="0"/>
        <w:ind w:firstLine="567"/>
        <w:rPr>
          <w:szCs w:val="28"/>
        </w:rPr>
      </w:pPr>
      <w:r>
        <w:rPr>
          <w:szCs w:val="28"/>
        </w:rPr>
        <w:t xml:space="preserve">Оценка заявок осуществляется с использованием следующих </w:t>
      </w:r>
      <w:r>
        <w:rPr>
          <w:b/>
          <w:szCs w:val="28"/>
        </w:rPr>
        <w:t>критериев оценки заявок</w:t>
      </w:r>
      <w:r>
        <w:rPr>
          <w:szCs w:val="28"/>
        </w:rPr>
        <w:t>:</w:t>
      </w:r>
    </w:p>
    <w:p w:rsidR="00804901" w:rsidRDefault="00804901" w:rsidP="00804901">
      <w:pPr>
        <w:autoSpaceDE w:val="0"/>
        <w:ind w:firstLine="567"/>
        <w:rPr>
          <w:szCs w:val="28"/>
        </w:rPr>
      </w:pPr>
      <w:r>
        <w:rPr>
          <w:szCs w:val="28"/>
        </w:rPr>
        <w:t>а) цена</w:t>
      </w:r>
      <w:r>
        <w:t xml:space="preserve"> </w:t>
      </w:r>
      <w:r>
        <w:rPr>
          <w:szCs w:val="28"/>
        </w:rPr>
        <w:t>контракта;</w:t>
      </w:r>
    </w:p>
    <w:p w:rsidR="00804901" w:rsidRDefault="00804901" w:rsidP="00804901">
      <w:pPr>
        <w:autoSpaceDE w:val="0"/>
        <w:ind w:firstLine="567"/>
        <w:rPr>
          <w:szCs w:val="28"/>
        </w:rPr>
      </w:pPr>
      <w:r>
        <w:rPr>
          <w:szCs w:val="28"/>
        </w:rPr>
        <w:t>в) качество услуг.</w:t>
      </w:r>
    </w:p>
    <w:p w:rsidR="00804901" w:rsidRDefault="00804901" w:rsidP="00804901">
      <w:pPr>
        <w:autoSpaceDE w:val="0"/>
        <w:spacing w:after="0"/>
        <w:ind w:firstLine="567"/>
        <w:rPr>
          <w:szCs w:val="28"/>
        </w:rPr>
      </w:pPr>
      <w:r>
        <w:rPr>
          <w:szCs w:val="28"/>
        </w:rPr>
        <w:t>Итоговый рейтинг заявки вычисляется как сумма рейтингов по каждому критерию оценки заявки.</w:t>
      </w:r>
    </w:p>
    <w:p w:rsidR="00804901" w:rsidRDefault="00804901" w:rsidP="00804901">
      <w:pPr>
        <w:autoSpaceDE w:val="0"/>
        <w:spacing w:after="0"/>
        <w:ind w:firstLine="567"/>
        <w:rPr>
          <w:szCs w:val="28"/>
        </w:rPr>
      </w:pPr>
      <w:r>
        <w:rPr>
          <w:szCs w:val="28"/>
        </w:rP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804901" w:rsidRDefault="00804901" w:rsidP="00804901">
      <w:pPr>
        <w:autoSpaceDE w:val="0"/>
        <w:spacing w:after="0"/>
        <w:ind w:firstLine="567"/>
        <w:rPr>
          <w:szCs w:val="28"/>
        </w:rPr>
      </w:pPr>
      <w:r>
        <w:rPr>
          <w:szCs w:val="28"/>
        </w:rPr>
        <w:t xml:space="preserve">Коэффициент значимости критерия оценки – это вес критерия оценки в совокупности критериев оценки, установленных в настоящей документации, деленный на 100.  </w:t>
      </w:r>
    </w:p>
    <w:p w:rsidR="00804901" w:rsidRDefault="00804901" w:rsidP="00804901">
      <w:pPr>
        <w:autoSpaceDE w:val="0"/>
        <w:spacing w:after="0"/>
        <w:ind w:firstLine="567"/>
        <w:rPr>
          <w:szCs w:val="28"/>
        </w:rPr>
      </w:pPr>
      <w:r>
        <w:rPr>
          <w:szCs w:val="28"/>
        </w:rPr>
        <w:t xml:space="preserve">Значимость критерия оценки – вес критерия оценки в совокупности критериев </w:t>
      </w:r>
      <w:proofErr w:type="gramStart"/>
      <w:r>
        <w:rPr>
          <w:szCs w:val="28"/>
        </w:rPr>
        <w:t>оценки</w:t>
      </w:r>
      <w:proofErr w:type="gramEnd"/>
      <w:r>
        <w:rPr>
          <w:szCs w:val="28"/>
        </w:rPr>
        <w:t xml:space="preserve"> выраженный в процентах.</w:t>
      </w:r>
    </w:p>
    <w:p w:rsidR="00804901" w:rsidRDefault="00804901" w:rsidP="00804901">
      <w:pPr>
        <w:autoSpaceDE w:val="0"/>
        <w:ind w:firstLine="567"/>
        <w:rPr>
          <w:b/>
          <w:iCs/>
        </w:rPr>
      </w:pPr>
      <w:r>
        <w:rPr>
          <w:szCs w:val="28"/>
        </w:rPr>
        <w:t>Сумма величин значимости критериев оценки составляет 100 %.</w:t>
      </w:r>
    </w:p>
    <w:p w:rsidR="00804901" w:rsidRDefault="00804901" w:rsidP="00804901">
      <w:pPr>
        <w:shd w:val="clear" w:color="auto" w:fill="FFFFFF"/>
        <w:tabs>
          <w:tab w:val="left" w:pos="-61"/>
        </w:tabs>
        <w:ind w:right="43"/>
        <w:rPr>
          <w:b/>
          <w:iCs/>
        </w:rPr>
      </w:pPr>
    </w:p>
    <w:p w:rsidR="00804901" w:rsidRDefault="00804901" w:rsidP="00804901">
      <w:pPr>
        <w:shd w:val="clear" w:color="auto" w:fill="FFFFFF"/>
        <w:tabs>
          <w:tab w:val="left" w:pos="-61"/>
        </w:tabs>
        <w:spacing w:after="0"/>
        <w:ind w:right="43"/>
        <w:rPr>
          <w:iCs/>
        </w:rPr>
      </w:pPr>
      <w:r>
        <w:rPr>
          <w:b/>
          <w:iCs/>
        </w:rPr>
        <w:t>1. Критерий «цена контракта», значимость критерия – 60 %.</w:t>
      </w:r>
    </w:p>
    <w:p w:rsidR="00804901" w:rsidRDefault="00804901" w:rsidP="00804901">
      <w:pPr>
        <w:shd w:val="clear" w:color="auto" w:fill="FFFFFF"/>
        <w:tabs>
          <w:tab w:val="left" w:pos="-61"/>
        </w:tabs>
        <w:spacing w:after="0"/>
        <w:ind w:right="43" w:firstLine="567"/>
        <w:rPr>
          <w:sz w:val="22"/>
          <w:szCs w:val="22"/>
        </w:rPr>
      </w:pPr>
      <w:r>
        <w:rPr>
          <w:iCs/>
        </w:rPr>
        <w:t>Коэффициент значимости: 60 / 100 = 0, 60</w:t>
      </w:r>
    </w:p>
    <w:p w:rsidR="00804901" w:rsidRDefault="00804901" w:rsidP="00804901">
      <w:pPr>
        <w:pStyle w:val="ConsPlusNormal"/>
        <w:ind w:firstLine="540"/>
        <w:jc w:val="both"/>
      </w:pPr>
      <w:r>
        <w:rPr>
          <w:rFonts w:ascii="Times New Roman" w:hAnsi="Times New Roman" w:cs="Times New Roman"/>
          <w:sz w:val="22"/>
          <w:szCs w:val="22"/>
        </w:rPr>
        <w:t>Количество баллов, присуждаемых по критериям оценки «цена контракта</w:t>
      </w:r>
      <w:proofErr w:type="gramStart"/>
      <w:r>
        <w:rPr>
          <w:rFonts w:ascii="Times New Roman" w:hAnsi="Times New Roman" w:cs="Times New Roman"/>
          <w:sz w:val="22"/>
          <w:szCs w:val="22"/>
        </w:rPr>
        <w:t>»</w:t>
      </w:r>
      <w:r>
        <w:t xml:space="preserve"> (</w:t>
      </w:r>
      <w:r>
        <w:rPr>
          <w:noProof/>
          <w:position w:val="-8"/>
        </w:rPr>
        <w:drawing>
          <wp:inline distT="0" distB="0" distL="0" distR="0">
            <wp:extent cx="273050" cy="225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273050" cy="225425"/>
                    </a:xfrm>
                    <a:prstGeom prst="rect">
                      <a:avLst/>
                    </a:prstGeom>
                    <a:solidFill>
                      <a:srgbClr val="FFFFFF">
                        <a:alpha val="0"/>
                      </a:srgbClr>
                    </a:solidFill>
                    <a:ln w="9525">
                      <a:noFill/>
                      <a:miter lim="800000"/>
                      <a:headEnd/>
                      <a:tailEnd/>
                    </a:ln>
                  </pic:spPr>
                </pic:pic>
              </a:graphicData>
            </a:graphic>
          </wp:inline>
        </w:drawing>
      </w:r>
      <w:r>
        <w:t>)</w:t>
      </w:r>
      <w:r>
        <w:rPr>
          <w:rFonts w:ascii="Times New Roman" w:hAnsi="Times New Roman" w:cs="Times New Roman"/>
        </w:rPr>
        <w:t xml:space="preserve">, </w:t>
      </w:r>
      <w:proofErr w:type="gramEnd"/>
      <w:r>
        <w:rPr>
          <w:rFonts w:ascii="Times New Roman" w:hAnsi="Times New Roman" w:cs="Times New Roman"/>
          <w:sz w:val="22"/>
          <w:szCs w:val="22"/>
        </w:rPr>
        <w:t>определяется по формуле:</w:t>
      </w:r>
    </w:p>
    <w:p w:rsidR="00804901" w:rsidRDefault="00804901" w:rsidP="00804901">
      <w:pPr>
        <w:widowControl w:val="0"/>
        <w:autoSpaceDE w:val="0"/>
        <w:spacing w:after="0"/>
        <w:ind w:firstLine="540"/>
      </w:pPr>
      <w:r>
        <w:t xml:space="preserve">а) в случае если </w:t>
      </w:r>
      <w:r>
        <w:rPr>
          <w:noProof/>
        </w:rPr>
        <w:drawing>
          <wp:inline distT="0" distB="0" distL="0" distR="0">
            <wp:extent cx="522605" cy="225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522605" cy="225425"/>
                    </a:xfrm>
                    <a:prstGeom prst="rect">
                      <a:avLst/>
                    </a:prstGeom>
                    <a:solidFill>
                      <a:srgbClr val="FFFFFF">
                        <a:alpha val="0"/>
                      </a:srgbClr>
                    </a:solidFill>
                    <a:ln w="9525">
                      <a:noFill/>
                      <a:miter lim="800000"/>
                      <a:headEnd/>
                      <a:tailEnd/>
                    </a:ln>
                  </pic:spPr>
                </pic:pic>
              </a:graphicData>
            </a:graphic>
          </wp:inline>
        </w:drawing>
      </w:r>
      <w:r>
        <w:t>,</w:t>
      </w:r>
    </w:p>
    <w:p w:rsidR="00804901" w:rsidRDefault="00804901" w:rsidP="00804901">
      <w:pPr>
        <w:widowControl w:val="0"/>
        <w:autoSpaceDE w:val="0"/>
        <w:spacing w:after="0"/>
        <w:ind w:firstLine="540"/>
      </w:pPr>
    </w:p>
    <w:p w:rsidR="00804901" w:rsidRDefault="00804901" w:rsidP="00804901">
      <w:pPr>
        <w:widowControl w:val="0"/>
        <w:autoSpaceDE w:val="0"/>
        <w:spacing w:after="0"/>
        <w:jc w:val="center"/>
      </w:pPr>
      <w:r>
        <w:rPr>
          <w:noProof/>
        </w:rPr>
        <w:drawing>
          <wp:inline distT="0" distB="0" distL="0" distR="0">
            <wp:extent cx="1033145" cy="439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1033145" cy="439420"/>
                    </a:xfrm>
                    <a:prstGeom prst="rect">
                      <a:avLst/>
                    </a:prstGeom>
                    <a:solidFill>
                      <a:srgbClr val="FFFFFF">
                        <a:alpha val="0"/>
                      </a:srgbClr>
                    </a:solidFill>
                    <a:ln w="9525">
                      <a:noFill/>
                      <a:miter lim="800000"/>
                      <a:headEnd/>
                      <a:tailEnd/>
                    </a:ln>
                  </pic:spPr>
                </pic:pic>
              </a:graphicData>
            </a:graphic>
          </wp:inline>
        </w:drawing>
      </w:r>
      <w:r>
        <w:t>,</w:t>
      </w:r>
    </w:p>
    <w:p w:rsidR="00804901" w:rsidRDefault="00804901" w:rsidP="00804901">
      <w:pPr>
        <w:widowControl w:val="0"/>
        <w:autoSpaceDE w:val="0"/>
        <w:spacing w:after="0"/>
        <w:ind w:firstLine="540"/>
      </w:pPr>
    </w:p>
    <w:p w:rsidR="00804901" w:rsidRDefault="00804901" w:rsidP="00804901">
      <w:pPr>
        <w:widowControl w:val="0"/>
        <w:autoSpaceDE w:val="0"/>
        <w:spacing w:after="0"/>
        <w:ind w:firstLine="540"/>
      </w:pPr>
      <w:r>
        <w:t>где:</w:t>
      </w:r>
    </w:p>
    <w:p w:rsidR="00804901" w:rsidRDefault="00804901" w:rsidP="00804901">
      <w:pPr>
        <w:widowControl w:val="0"/>
        <w:autoSpaceDE w:val="0"/>
        <w:spacing w:after="0"/>
        <w:ind w:firstLine="540"/>
      </w:pPr>
      <w:r>
        <w:rPr>
          <w:noProof/>
        </w:rPr>
        <w:drawing>
          <wp:inline distT="0" distB="0" distL="0" distR="0">
            <wp:extent cx="201930" cy="2254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201930" cy="225425"/>
                    </a:xfrm>
                    <a:prstGeom prst="rect">
                      <a:avLst/>
                    </a:prstGeom>
                    <a:solidFill>
                      <a:srgbClr val="FFFFFF">
                        <a:alpha val="0"/>
                      </a:srgbClr>
                    </a:solidFill>
                    <a:ln w="9525">
                      <a:noFill/>
                      <a:miter lim="800000"/>
                      <a:headEnd/>
                      <a:tailEnd/>
                    </a:ln>
                  </pic:spPr>
                </pic:pic>
              </a:graphicData>
            </a:graphic>
          </wp:inline>
        </w:drawing>
      </w:r>
      <w:r>
        <w:t xml:space="preserve"> - предложение участника закупки, заявка которого оценивается;</w:t>
      </w:r>
    </w:p>
    <w:p w:rsidR="00804901" w:rsidRDefault="00804901" w:rsidP="00804901">
      <w:pPr>
        <w:widowControl w:val="0"/>
        <w:autoSpaceDE w:val="0"/>
        <w:spacing w:after="0"/>
        <w:ind w:firstLine="540"/>
      </w:pPr>
      <w:r>
        <w:rPr>
          <w:noProof/>
        </w:rPr>
        <w:drawing>
          <wp:inline distT="0" distB="0" distL="0" distR="0">
            <wp:extent cx="332740" cy="225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srcRect/>
                    <a:stretch>
                      <a:fillRect/>
                    </a:stretch>
                  </pic:blipFill>
                  <pic:spPr bwMode="auto">
                    <a:xfrm>
                      <a:off x="0" y="0"/>
                      <a:ext cx="332740" cy="225425"/>
                    </a:xfrm>
                    <a:prstGeom prst="rect">
                      <a:avLst/>
                    </a:prstGeom>
                    <a:solidFill>
                      <a:srgbClr val="FFFFFF">
                        <a:alpha val="0"/>
                      </a:srgbClr>
                    </a:solidFill>
                    <a:ln w="9525">
                      <a:noFill/>
                      <a:miter lim="800000"/>
                      <a:headEnd/>
                      <a:tailEnd/>
                    </a:ln>
                  </pic:spPr>
                </pic:pic>
              </a:graphicData>
            </a:graphic>
          </wp:inline>
        </w:drawing>
      </w:r>
      <w:r>
        <w:t xml:space="preserve"> - минимальное предложение из предложений по критерию оценки, сделанных участниками закупки;</w:t>
      </w:r>
    </w:p>
    <w:p w:rsidR="00804901" w:rsidRDefault="00804901" w:rsidP="00804901">
      <w:pPr>
        <w:widowControl w:val="0"/>
        <w:autoSpaceDE w:val="0"/>
        <w:spacing w:after="0"/>
        <w:ind w:firstLine="540"/>
      </w:pPr>
      <w:r>
        <w:t xml:space="preserve">б) в случае если </w:t>
      </w:r>
      <w:r>
        <w:rPr>
          <w:noProof/>
        </w:rPr>
        <w:drawing>
          <wp:inline distT="0" distB="0" distL="0" distR="0">
            <wp:extent cx="522605" cy="2254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522605" cy="225425"/>
                    </a:xfrm>
                    <a:prstGeom prst="rect">
                      <a:avLst/>
                    </a:prstGeom>
                    <a:solidFill>
                      <a:srgbClr val="FFFFFF">
                        <a:alpha val="0"/>
                      </a:srgbClr>
                    </a:solidFill>
                    <a:ln w="9525">
                      <a:noFill/>
                      <a:miter lim="800000"/>
                      <a:headEnd/>
                      <a:tailEnd/>
                    </a:ln>
                  </pic:spPr>
                </pic:pic>
              </a:graphicData>
            </a:graphic>
          </wp:inline>
        </w:drawing>
      </w:r>
      <w:r>
        <w:t>,</w:t>
      </w:r>
    </w:p>
    <w:p w:rsidR="00804901" w:rsidRDefault="00804901" w:rsidP="00804901">
      <w:pPr>
        <w:widowControl w:val="0"/>
        <w:autoSpaceDE w:val="0"/>
        <w:spacing w:after="0"/>
        <w:ind w:firstLine="540"/>
      </w:pPr>
    </w:p>
    <w:p w:rsidR="00804901" w:rsidRDefault="00804901" w:rsidP="00804901">
      <w:pPr>
        <w:widowControl w:val="0"/>
        <w:autoSpaceDE w:val="0"/>
        <w:spacing w:after="0"/>
        <w:jc w:val="center"/>
      </w:pPr>
      <w:r>
        <w:rPr>
          <w:noProof/>
        </w:rPr>
        <w:drawing>
          <wp:inline distT="0" distB="0" distL="0" distR="0">
            <wp:extent cx="1437005" cy="4629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srcRect/>
                    <a:stretch>
                      <a:fillRect/>
                    </a:stretch>
                  </pic:blipFill>
                  <pic:spPr bwMode="auto">
                    <a:xfrm>
                      <a:off x="0" y="0"/>
                      <a:ext cx="1437005" cy="462915"/>
                    </a:xfrm>
                    <a:prstGeom prst="rect">
                      <a:avLst/>
                    </a:prstGeom>
                    <a:solidFill>
                      <a:srgbClr val="FFFFFF">
                        <a:alpha val="0"/>
                      </a:srgbClr>
                    </a:solidFill>
                    <a:ln w="9525">
                      <a:noFill/>
                      <a:miter lim="800000"/>
                      <a:headEnd/>
                      <a:tailEnd/>
                    </a:ln>
                  </pic:spPr>
                </pic:pic>
              </a:graphicData>
            </a:graphic>
          </wp:inline>
        </w:drawing>
      </w:r>
      <w:r>
        <w:t>,</w:t>
      </w:r>
    </w:p>
    <w:p w:rsidR="00804901" w:rsidRDefault="00804901" w:rsidP="00804901">
      <w:pPr>
        <w:widowControl w:val="0"/>
        <w:autoSpaceDE w:val="0"/>
        <w:spacing w:after="0"/>
        <w:ind w:firstLine="540"/>
      </w:pPr>
    </w:p>
    <w:p w:rsidR="00804901" w:rsidRDefault="00804901" w:rsidP="00804901">
      <w:pPr>
        <w:widowControl w:val="0"/>
        <w:autoSpaceDE w:val="0"/>
        <w:spacing w:after="0"/>
        <w:ind w:firstLine="540"/>
      </w:pPr>
      <w:r>
        <w:t xml:space="preserve">где </w:t>
      </w:r>
      <w:r>
        <w:rPr>
          <w:noProof/>
        </w:rPr>
        <w:drawing>
          <wp:inline distT="0" distB="0" distL="0" distR="0">
            <wp:extent cx="320675" cy="225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srcRect/>
                    <a:stretch>
                      <a:fillRect/>
                    </a:stretch>
                  </pic:blipFill>
                  <pic:spPr bwMode="auto">
                    <a:xfrm>
                      <a:off x="0" y="0"/>
                      <a:ext cx="320675" cy="225425"/>
                    </a:xfrm>
                    <a:prstGeom prst="rect">
                      <a:avLst/>
                    </a:prstGeom>
                    <a:solidFill>
                      <a:srgbClr val="FFFFFF">
                        <a:alpha val="0"/>
                      </a:srgbClr>
                    </a:solidFill>
                    <a:ln w="9525">
                      <a:noFill/>
                      <a:miter lim="800000"/>
                      <a:headEnd/>
                      <a:tailEnd/>
                    </a:ln>
                  </pic:spPr>
                </pic:pic>
              </a:graphicData>
            </a:graphic>
          </wp:inline>
        </w:drawing>
      </w:r>
      <w:r>
        <w:t xml:space="preserve"> - максимальное предложение из предложений по критерию, сделанных участниками закупки.</w:t>
      </w:r>
    </w:p>
    <w:p w:rsidR="00804901" w:rsidRDefault="00804901" w:rsidP="00804901">
      <w:pPr>
        <w:spacing w:after="0"/>
        <w:ind w:firstLine="720"/>
      </w:pPr>
    </w:p>
    <w:p w:rsidR="00804901" w:rsidRDefault="00804901" w:rsidP="00804901">
      <w:pPr>
        <w:spacing w:after="0"/>
        <w:ind w:firstLine="709"/>
      </w:pPr>
      <w:r>
        <w:t>Итоговый рейтинг  заявки по данному критерию (ИЦБ) определяется по формуле:</w:t>
      </w:r>
    </w:p>
    <w:p w:rsidR="00804901" w:rsidRDefault="00804901" w:rsidP="00804901">
      <w:pPr>
        <w:spacing w:after="0"/>
        <w:ind w:firstLine="709"/>
      </w:pPr>
      <w:r>
        <w:t>ИЦБ =  ЦБ</w:t>
      </w:r>
      <w:proofErr w:type="spellStart"/>
      <w:proofErr w:type="gramStart"/>
      <w:r>
        <w:rPr>
          <w:lang w:val="en-US"/>
        </w:rPr>
        <w:t>i</w:t>
      </w:r>
      <w:proofErr w:type="spellEnd"/>
      <w:proofErr w:type="gramEnd"/>
      <w:r>
        <w:t xml:space="preserve">   </w:t>
      </w:r>
      <w:proofErr w:type="spellStart"/>
      <w:r>
        <w:t>х</w:t>
      </w:r>
      <w:proofErr w:type="spellEnd"/>
      <w:r>
        <w:t xml:space="preserve"> 0,60</w:t>
      </w:r>
    </w:p>
    <w:p w:rsidR="00804901" w:rsidRDefault="00804901" w:rsidP="00804901">
      <w:pPr>
        <w:spacing w:after="0"/>
        <w:ind w:firstLine="720"/>
      </w:pPr>
    </w:p>
    <w:p w:rsidR="00804901" w:rsidRDefault="00804901" w:rsidP="00804901">
      <w:pPr>
        <w:spacing w:after="0"/>
        <w:ind w:firstLine="720"/>
      </w:pPr>
      <w:r>
        <w:t>где: 0,60 - коэффициент значимости, равный значению соответствующего критерия в процентах, деленному на 100.</w:t>
      </w:r>
    </w:p>
    <w:p w:rsidR="00804901" w:rsidRDefault="00804901" w:rsidP="00804901">
      <w:pPr>
        <w:widowControl w:val="0"/>
        <w:autoSpaceDE w:val="0"/>
        <w:spacing w:after="0"/>
      </w:pPr>
    </w:p>
    <w:p w:rsidR="00804901" w:rsidRDefault="00804901" w:rsidP="00804901">
      <w:pPr>
        <w:ind w:firstLine="567"/>
      </w:pPr>
      <w:r>
        <w:t>При оценке заявок по критерию «цена контракта» лучшим условием исполнения государственного контракта по указанному критерию признается предложение участника открытого конкурса с наименьшей ценой государственного контракта.</w:t>
      </w:r>
    </w:p>
    <w:p w:rsidR="00804901" w:rsidRDefault="00804901" w:rsidP="00804901">
      <w:pPr>
        <w:ind w:firstLine="567"/>
        <w:rPr>
          <w:b/>
        </w:rPr>
      </w:pPr>
      <w:r>
        <w:t>Государственный контракт заключается на условиях по данному критерию, указанных в заявке.</w:t>
      </w:r>
    </w:p>
    <w:p w:rsidR="00804901" w:rsidRDefault="00804901" w:rsidP="00804901">
      <w:r>
        <w:rPr>
          <w:b/>
        </w:rPr>
        <w:t>2. Критерий «качество услуг»</w:t>
      </w:r>
      <w:r>
        <w:rPr>
          <w:b/>
          <w:iCs/>
        </w:rPr>
        <w:t>, значимость критерия</w:t>
      </w:r>
      <w:r>
        <w:rPr>
          <w:b/>
        </w:rPr>
        <w:t xml:space="preserve"> - 40%.</w:t>
      </w:r>
    </w:p>
    <w:p w:rsidR="00804901" w:rsidRDefault="00804901" w:rsidP="00804901">
      <w:pPr>
        <w:tabs>
          <w:tab w:val="left" w:pos="72"/>
          <w:tab w:val="left" w:pos="1080"/>
        </w:tabs>
        <w:spacing w:after="0"/>
        <w:ind w:right="-5" w:firstLine="567"/>
        <w:rPr>
          <w:szCs w:val="28"/>
        </w:rPr>
      </w:pPr>
      <w:r>
        <w:t>Коэффициент значимости 40 / 100 = 0, 40</w:t>
      </w:r>
    </w:p>
    <w:p w:rsidR="00804901" w:rsidRDefault="00804901" w:rsidP="00804901">
      <w:pPr>
        <w:autoSpaceDE w:val="0"/>
        <w:ind w:firstLine="540"/>
        <w:rPr>
          <w:b/>
        </w:rPr>
      </w:pPr>
      <w:r>
        <w:rPr>
          <w:szCs w:val="28"/>
        </w:rPr>
        <w:t xml:space="preserve">Для оценки заявок по критерию «качество услуг» каждой заявке выставляется значение от 0 до 100 баллов, т.е. сумма максимальных значений всех показателей этого критерия составляет 100 баллов. </w:t>
      </w:r>
    </w:p>
    <w:tbl>
      <w:tblPr>
        <w:tblW w:w="10290" w:type="dxa"/>
        <w:tblInd w:w="108" w:type="dxa"/>
        <w:tblLayout w:type="fixed"/>
        <w:tblLook w:val="0000"/>
      </w:tblPr>
      <w:tblGrid>
        <w:gridCol w:w="6632"/>
        <w:gridCol w:w="3658"/>
      </w:tblGrid>
      <w:tr w:rsidR="00804901" w:rsidTr="00054025">
        <w:trPr>
          <w:trHeight w:val="335"/>
        </w:trPr>
        <w:tc>
          <w:tcPr>
            <w:tcW w:w="6632" w:type="dxa"/>
            <w:tcBorders>
              <w:top w:val="single" w:sz="4" w:space="0" w:color="000000"/>
              <w:left w:val="single" w:sz="4" w:space="0" w:color="000000"/>
              <w:bottom w:val="single" w:sz="4" w:space="0" w:color="000000"/>
            </w:tcBorders>
            <w:shd w:val="clear" w:color="auto" w:fill="auto"/>
            <w:vAlign w:val="center"/>
          </w:tcPr>
          <w:p w:rsidR="00804901" w:rsidRDefault="00804901" w:rsidP="00804901">
            <w:pPr>
              <w:snapToGrid w:val="0"/>
              <w:jc w:val="center"/>
            </w:pPr>
            <w:r>
              <w:rPr>
                <w:b/>
              </w:rPr>
              <w:t>Перечень показателей для определения рейтинга по критерию «качество услуг» (С)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jc w:val="center"/>
            </w:pPr>
            <w:r>
              <w:t xml:space="preserve">Суммарное максимальное балльное значение – </w:t>
            </w:r>
            <w:r>
              <w:rPr>
                <w:b/>
              </w:rPr>
              <w:t>100 баллов</w:t>
            </w:r>
          </w:p>
        </w:tc>
      </w:tr>
      <w:tr w:rsidR="00804901" w:rsidTr="00054025">
        <w:trPr>
          <w:trHeight w:val="138"/>
        </w:trPr>
        <w:tc>
          <w:tcPr>
            <w:tcW w:w="6632" w:type="dxa"/>
            <w:tcBorders>
              <w:top w:val="single" w:sz="4" w:space="0" w:color="000000"/>
              <w:left w:val="single" w:sz="4" w:space="0" w:color="000000"/>
              <w:bottom w:val="single" w:sz="4" w:space="0" w:color="000000"/>
            </w:tcBorders>
            <w:shd w:val="clear" w:color="auto" w:fill="auto"/>
            <w:vAlign w:val="center"/>
          </w:tcPr>
          <w:p w:rsidR="00804901" w:rsidRDefault="00804901" w:rsidP="00804901">
            <w:pPr>
              <w:snapToGrid w:val="0"/>
              <w:rPr>
                <w:b/>
              </w:rPr>
            </w:pPr>
            <w:r>
              <w:rPr>
                <w:b/>
              </w:rPr>
              <w:t>1. Срок оказания услуг по оценке ущерба при ДТП (С</w:t>
            </w:r>
            <w:proofErr w:type="gramStart"/>
            <w:r>
              <w:rPr>
                <w:b/>
              </w:rPr>
              <w:t>1</w:t>
            </w:r>
            <w:proofErr w:type="gramEnd"/>
            <w:r>
              <w:rPr>
                <w:b/>
              </w:rPr>
              <w:t>):</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rPr>
                <w:b/>
              </w:rPr>
              <w:t>от 0 до 30 баллов</w:t>
            </w:r>
          </w:p>
        </w:tc>
      </w:tr>
      <w:tr w:rsidR="00804901" w:rsidTr="00054025">
        <w:trPr>
          <w:trHeight w:val="138"/>
        </w:trPr>
        <w:tc>
          <w:tcPr>
            <w:tcW w:w="6632" w:type="dxa"/>
            <w:tcBorders>
              <w:left w:val="single" w:sz="4" w:space="0" w:color="000000"/>
              <w:bottom w:val="single" w:sz="4" w:space="0" w:color="000000"/>
            </w:tcBorders>
            <w:shd w:val="clear" w:color="auto" w:fill="auto"/>
            <w:vAlign w:val="center"/>
          </w:tcPr>
          <w:p w:rsidR="00804901" w:rsidRDefault="00804901" w:rsidP="00804901">
            <w:pPr>
              <w:snapToGrid w:val="0"/>
            </w:pPr>
            <w:r>
              <w:t>более 10 дней</w:t>
            </w:r>
          </w:p>
        </w:tc>
        <w:tc>
          <w:tcPr>
            <w:tcW w:w="3658" w:type="dxa"/>
            <w:tcBorders>
              <w:left w:val="single" w:sz="4" w:space="0" w:color="000000"/>
              <w:bottom w:val="single" w:sz="4" w:space="0" w:color="000000"/>
              <w:right w:val="single" w:sz="4" w:space="0" w:color="000000"/>
            </w:tcBorders>
            <w:shd w:val="clear" w:color="auto" w:fill="auto"/>
          </w:tcPr>
          <w:p w:rsidR="00804901" w:rsidRDefault="00804901" w:rsidP="00804901">
            <w:pPr>
              <w:snapToGrid w:val="0"/>
            </w:pPr>
            <w:r>
              <w:t>0 баллов</w:t>
            </w:r>
          </w:p>
        </w:tc>
      </w:tr>
      <w:tr w:rsidR="00804901" w:rsidTr="00054025">
        <w:trPr>
          <w:trHeight w:val="139"/>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BD3D07">
            <w:pPr>
              <w:snapToGrid w:val="0"/>
            </w:pPr>
            <w:r>
              <w:t xml:space="preserve">не </w:t>
            </w:r>
            <w:r w:rsidR="00BD3D07">
              <w:t>более</w:t>
            </w:r>
            <w:r>
              <w:t xml:space="preserve"> 10 дней (включительно)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15 баллов</w:t>
            </w:r>
          </w:p>
        </w:tc>
      </w:tr>
      <w:tr w:rsidR="00804901" w:rsidTr="00054025">
        <w:trPr>
          <w:trHeight w:val="138"/>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BD3D07">
            <w:pPr>
              <w:snapToGrid w:val="0"/>
            </w:pPr>
            <w:r>
              <w:t xml:space="preserve">не </w:t>
            </w:r>
            <w:r w:rsidR="00BD3D07">
              <w:t>более</w:t>
            </w:r>
            <w:r>
              <w:t xml:space="preserve"> 5 дней (включительно)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30 баллов</w:t>
            </w:r>
          </w:p>
        </w:tc>
      </w:tr>
      <w:tr w:rsidR="00804901" w:rsidTr="00054025">
        <w:trPr>
          <w:trHeight w:val="130"/>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804901">
            <w:pPr>
              <w:snapToGrid w:val="0"/>
              <w:rPr>
                <w:b/>
              </w:rPr>
            </w:pPr>
            <w:r>
              <w:rPr>
                <w:rStyle w:val="postbody"/>
                <w:b/>
              </w:rPr>
              <w:t>2</w:t>
            </w:r>
            <w:r>
              <w:t xml:space="preserve">. </w:t>
            </w:r>
            <w:r>
              <w:rPr>
                <w:b/>
              </w:rPr>
              <w:t>Возможность выезда страхового комиссара на место аварии в любое время суток</w:t>
            </w:r>
            <w:r>
              <w:rPr>
                <w:rStyle w:val="postbody"/>
                <w:b/>
              </w:rPr>
              <w:t xml:space="preserve"> (С</w:t>
            </w:r>
            <w:proofErr w:type="gramStart"/>
            <w:r>
              <w:rPr>
                <w:rStyle w:val="postbody"/>
                <w:b/>
              </w:rPr>
              <w:t>2</w:t>
            </w:r>
            <w:proofErr w:type="gramEnd"/>
            <w:r>
              <w:rPr>
                <w:rStyle w:val="postbody"/>
                <w:b/>
              </w:rPr>
              <w:t>):</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rPr>
                <w:b/>
              </w:rPr>
              <w:t>от 0 до 20 баллов</w:t>
            </w:r>
          </w:p>
        </w:tc>
      </w:tr>
      <w:tr w:rsidR="00804901" w:rsidTr="00054025">
        <w:trPr>
          <w:trHeight w:val="130"/>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804901">
            <w:pPr>
              <w:snapToGrid w:val="0"/>
            </w:pPr>
            <w:r>
              <w:t>отсутствие возможности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0 баллов</w:t>
            </w:r>
          </w:p>
        </w:tc>
      </w:tr>
      <w:tr w:rsidR="00804901" w:rsidTr="00054025">
        <w:trPr>
          <w:trHeight w:val="130"/>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804901">
            <w:pPr>
              <w:snapToGrid w:val="0"/>
            </w:pPr>
            <w:r>
              <w:t>наличие возможности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20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vAlign w:val="center"/>
          </w:tcPr>
          <w:p w:rsidR="00804901" w:rsidRDefault="00804901" w:rsidP="00A06CBC">
            <w:pPr>
              <w:tabs>
                <w:tab w:val="left" w:pos="459"/>
                <w:tab w:val="left" w:pos="743"/>
                <w:tab w:val="left" w:pos="1455"/>
              </w:tabs>
              <w:autoSpaceDE w:val="0"/>
              <w:snapToGrid w:val="0"/>
              <w:rPr>
                <w:b/>
              </w:rPr>
            </w:pPr>
            <w:r>
              <w:rPr>
                <w:b/>
              </w:rPr>
              <w:t>3</w:t>
            </w:r>
            <w:r w:rsidR="00A06CBC">
              <w:rPr>
                <w:rStyle w:val="postbody"/>
              </w:rPr>
              <w:t>.</w:t>
            </w:r>
            <w:r>
              <w:rPr>
                <w:rStyle w:val="postbody"/>
                <w:b/>
              </w:rPr>
              <w:t>Возможность предоставления бесплатных консультаций по вопросам ДТП</w:t>
            </w:r>
            <w:r>
              <w:rPr>
                <w:rStyle w:val="postbody"/>
              </w:rPr>
              <w:t xml:space="preserve"> </w:t>
            </w:r>
            <w:r>
              <w:rPr>
                <w:rStyle w:val="postbody"/>
                <w:b/>
              </w:rPr>
              <w:t>(С3):</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rPr>
                <w:b/>
              </w:rPr>
              <w:t>от 0 до 20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804901">
            <w:pPr>
              <w:snapToGrid w:val="0"/>
            </w:pPr>
            <w:r>
              <w:t>отсутствие возможности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0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804901">
            <w:pPr>
              <w:snapToGrid w:val="0"/>
            </w:pPr>
            <w:r>
              <w:t>наличие возможности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20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A06CBC">
            <w:pPr>
              <w:tabs>
                <w:tab w:val="left" w:pos="318"/>
              </w:tabs>
              <w:snapToGrid w:val="0"/>
              <w:rPr>
                <w:b/>
              </w:rPr>
            </w:pPr>
            <w:r>
              <w:rPr>
                <w:rStyle w:val="postbody"/>
                <w:b/>
              </w:rPr>
              <w:t>4. Срок страховой выплаты со дня получения Страховщиком, документов предусмотренных пунктом 3.10 Положения о правилах обязательного страхования гражданской ответственности владельцев транспортных средств" (утв. Банком России 19.09.2014 N 431-П) (С</w:t>
            </w:r>
            <w:proofErr w:type="gramStart"/>
            <w:r>
              <w:rPr>
                <w:rStyle w:val="postbody"/>
                <w:b/>
              </w:rPr>
              <w:t>4</w:t>
            </w:r>
            <w:proofErr w:type="gramEnd"/>
            <w:r>
              <w:rPr>
                <w:rStyle w:val="postbody"/>
                <w:b/>
              </w:rPr>
              <w:t>):</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rPr>
                <w:b/>
              </w:rPr>
              <w:t>от 0 до 30 баллов</w:t>
            </w:r>
          </w:p>
        </w:tc>
      </w:tr>
      <w:tr w:rsidR="00804901" w:rsidTr="00054025">
        <w:trPr>
          <w:trHeight w:val="135"/>
        </w:trPr>
        <w:tc>
          <w:tcPr>
            <w:tcW w:w="6632" w:type="dxa"/>
            <w:tcBorders>
              <w:left w:val="single" w:sz="4" w:space="0" w:color="000000"/>
              <w:bottom w:val="single" w:sz="4" w:space="0" w:color="000000"/>
            </w:tcBorders>
            <w:shd w:val="clear" w:color="auto" w:fill="auto"/>
          </w:tcPr>
          <w:p w:rsidR="00804901" w:rsidRDefault="00BD3D07" w:rsidP="00BD3D07">
            <w:pPr>
              <w:snapToGrid w:val="0"/>
            </w:pPr>
            <w:r>
              <w:t>б</w:t>
            </w:r>
            <w:r w:rsidR="00501283">
              <w:t>олее 1</w:t>
            </w:r>
            <w:r>
              <w:t>0</w:t>
            </w:r>
            <w:r w:rsidR="00501283">
              <w:t xml:space="preserve"> дней</w:t>
            </w:r>
          </w:p>
        </w:tc>
        <w:tc>
          <w:tcPr>
            <w:tcW w:w="3658" w:type="dxa"/>
            <w:tcBorders>
              <w:left w:val="single" w:sz="4" w:space="0" w:color="000000"/>
              <w:bottom w:val="single" w:sz="4" w:space="0" w:color="000000"/>
              <w:right w:val="single" w:sz="4" w:space="0" w:color="000000"/>
            </w:tcBorders>
            <w:shd w:val="clear" w:color="auto" w:fill="auto"/>
          </w:tcPr>
          <w:p w:rsidR="00804901" w:rsidRDefault="00804901" w:rsidP="00804901">
            <w:pPr>
              <w:snapToGrid w:val="0"/>
            </w:pPr>
            <w:r>
              <w:t>0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BD3D07">
            <w:pPr>
              <w:snapToGrid w:val="0"/>
            </w:pPr>
            <w:r>
              <w:t xml:space="preserve">не </w:t>
            </w:r>
            <w:r w:rsidR="00BD3D07">
              <w:t>более</w:t>
            </w:r>
            <w:r>
              <w:t xml:space="preserve"> 10 дней (включительно)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15 баллов</w:t>
            </w:r>
          </w:p>
        </w:tc>
      </w:tr>
      <w:tr w:rsidR="00804901" w:rsidTr="00054025">
        <w:trPr>
          <w:trHeight w:val="135"/>
        </w:trPr>
        <w:tc>
          <w:tcPr>
            <w:tcW w:w="6632" w:type="dxa"/>
            <w:tcBorders>
              <w:top w:val="single" w:sz="4" w:space="0" w:color="000000"/>
              <w:left w:val="single" w:sz="4" w:space="0" w:color="000000"/>
              <w:bottom w:val="single" w:sz="4" w:space="0" w:color="000000"/>
            </w:tcBorders>
            <w:shd w:val="clear" w:color="auto" w:fill="auto"/>
          </w:tcPr>
          <w:p w:rsidR="00804901" w:rsidRDefault="00804901" w:rsidP="00BD3D07">
            <w:pPr>
              <w:snapToGrid w:val="0"/>
            </w:pPr>
            <w:r>
              <w:t xml:space="preserve">не </w:t>
            </w:r>
            <w:r w:rsidR="00BD3D07">
              <w:t>более</w:t>
            </w:r>
            <w:r>
              <w:t xml:space="preserve"> 5 дней (включительно)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04901" w:rsidRDefault="00804901" w:rsidP="00804901">
            <w:pPr>
              <w:snapToGrid w:val="0"/>
            </w:pPr>
            <w:r>
              <w:t>30 баллов</w:t>
            </w:r>
          </w:p>
        </w:tc>
      </w:tr>
    </w:tbl>
    <w:p w:rsidR="00804901" w:rsidRDefault="00804901" w:rsidP="00804901"/>
    <w:p w:rsidR="00804901" w:rsidRDefault="00804901" w:rsidP="00804901">
      <w:pPr>
        <w:spacing w:after="0"/>
        <w:ind w:firstLine="720"/>
      </w:pPr>
      <w:r>
        <w:t>Для получения значения в баллах по каждому показателю критерия «качество услуг» для каждой заявки вычисляется среднее арифметическое количество баллов, присвоенных всеми членами Единой комиссии по каждому показателю.</w:t>
      </w:r>
    </w:p>
    <w:p w:rsidR="00804901" w:rsidRDefault="00804901" w:rsidP="00804901">
      <w:pPr>
        <w:autoSpaceDE w:val="0"/>
        <w:spacing w:after="0"/>
        <w:ind w:firstLine="720"/>
      </w:pPr>
      <w:r>
        <w:t xml:space="preserve">При оценке заявок применяются вышеуказанные показатели, в связи с чем, количество баллов присуждаемых </w:t>
      </w:r>
      <w:proofErr w:type="spellStart"/>
      <w:r>
        <w:t>i-й</w:t>
      </w:r>
      <w:proofErr w:type="spellEnd"/>
      <w:r>
        <w:t xml:space="preserve"> заявке по критерию «качество услуг» (НЦБ</w:t>
      </w:r>
      <w:proofErr w:type="spellStart"/>
      <w:proofErr w:type="gramStart"/>
      <w:r>
        <w:rPr>
          <w:lang w:val="en-US"/>
        </w:rPr>
        <w:t>i</w:t>
      </w:r>
      <w:proofErr w:type="spellEnd"/>
      <w:proofErr w:type="gramEnd"/>
      <w:r>
        <w:t>), определяется по формуле:</w:t>
      </w:r>
    </w:p>
    <w:p w:rsidR="00804901" w:rsidRDefault="00804901" w:rsidP="00804901">
      <w:pPr>
        <w:spacing w:after="0"/>
        <w:ind w:firstLine="720"/>
        <w:jc w:val="center"/>
      </w:pPr>
    </w:p>
    <w:p w:rsidR="00804901" w:rsidRPr="00D240C0" w:rsidRDefault="00804901" w:rsidP="00804901">
      <w:pPr>
        <w:spacing w:after="0"/>
        <w:ind w:firstLine="720"/>
        <w:jc w:val="center"/>
        <w:rPr>
          <w:lang w:val="en-US"/>
        </w:rPr>
      </w:pPr>
      <w:r>
        <w:t>НЦБ</w:t>
      </w:r>
      <w:proofErr w:type="spellStart"/>
      <w:proofErr w:type="gramStart"/>
      <w:r>
        <w:rPr>
          <w:lang w:val="en-US"/>
        </w:rPr>
        <w:t>i</w:t>
      </w:r>
      <w:proofErr w:type="spellEnd"/>
      <w:proofErr w:type="gramEnd"/>
      <w:r w:rsidRPr="00D240C0">
        <w:rPr>
          <w:lang w:val="en-US"/>
        </w:rPr>
        <w:t xml:space="preserve"> = (</w:t>
      </w:r>
      <w:r>
        <w:rPr>
          <w:lang w:val="en-US"/>
        </w:rPr>
        <w:t>Ci</w:t>
      </w:r>
      <w:r w:rsidRPr="00D240C0">
        <w:rPr>
          <w:lang w:val="en-US"/>
        </w:rPr>
        <w:t xml:space="preserve">1 +  </w:t>
      </w:r>
      <w:r>
        <w:rPr>
          <w:lang w:val="en-US"/>
        </w:rPr>
        <w:t>Ci</w:t>
      </w:r>
      <w:r w:rsidRPr="00D240C0">
        <w:rPr>
          <w:lang w:val="en-US"/>
        </w:rPr>
        <w:t xml:space="preserve">2 + </w:t>
      </w:r>
      <w:r>
        <w:rPr>
          <w:lang w:val="en-US"/>
        </w:rPr>
        <w:t>C</w:t>
      </w:r>
      <w:r w:rsidRPr="00D240C0">
        <w:rPr>
          <w:lang w:val="en-US"/>
        </w:rPr>
        <w:t>3</w:t>
      </w:r>
      <w:r>
        <w:rPr>
          <w:lang w:val="en-US"/>
        </w:rPr>
        <w:t>i</w:t>
      </w:r>
      <w:r w:rsidRPr="00D240C0">
        <w:rPr>
          <w:lang w:val="en-US"/>
        </w:rPr>
        <w:t xml:space="preserve">+ </w:t>
      </w:r>
      <w:r>
        <w:rPr>
          <w:lang w:val="en-US"/>
        </w:rPr>
        <w:t>C</w:t>
      </w:r>
      <w:r w:rsidRPr="00D240C0">
        <w:rPr>
          <w:lang w:val="en-US"/>
        </w:rPr>
        <w:t>4</w:t>
      </w:r>
      <w:r>
        <w:rPr>
          <w:lang w:val="en-US"/>
        </w:rPr>
        <w:t>i</w:t>
      </w:r>
      <w:r w:rsidRPr="00D240C0">
        <w:rPr>
          <w:lang w:val="en-US"/>
        </w:rPr>
        <w:t>);</w:t>
      </w:r>
    </w:p>
    <w:p w:rsidR="00804901" w:rsidRDefault="00804901" w:rsidP="00804901">
      <w:pPr>
        <w:spacing w:after="120"/>
        <w:ind w:firstLine="720"/>
        <w:rPr>
          <w:sz w:val="6"/>
          <w:szCs w:val="6"/>
        </w:rPr>
      </w:pPr>
      <w:r>
        <w:t>где:</w:t>
      </w:r>
    </w:p>
    <w:p w:rsidR="00804901" w:rsidRDefault="00804901" w:rsidP="00804901">
      <w:pPr>
        <w:spacing w:after="0"/>
        <w:ind w:firstLine="720"/>
        <w:rPr>
          <w:sz w:val="6"/>
          <w:szCs w:val="6"/>
        </w:rPr>
      </w:pPr>
    </w:p>
    <w:p w:rsidR="00804901" w:rsidRDefault="00804901" w:rsidP="00804901">
      <w:pPr>
        <w:spacing w:after="0"/>
      </w:pPr>
      <w:r>
        <w:t>НЦБ</w:t>
      </w:r>
      <w:proofErr w:type="spellStart"/>
      <w:proofErr w:type="gramStart"/>
      <w:r>
        <w:rPr>
          <w:lang w:val="en-US"/>
        </w:rPr>
        <w:t>i</w:t>
      </w:r>
      <w:proofErr w:type="spellEnd"/>
      <w:proofErr w:type="gramEnd"/>
      <w:r>
        <w:t xml:space="preserve"> – оценка присуждаемая заявке участника конкурса по критерию «качество услуг» в баллах;</w:t>
      </w:r>
    </w:p>
    <w:p w:rsidR="00804901" w:rsidRDefault="00804901" w:rsidP="00804901">
      <w:pPr>
        <w:spacing w:after="0"/>
      </w:pPr>
      <w:r>
        <w:t>Ci1 – значение в баллах (среднее арифметическое оценок в баллах всех членов конкурсной комиссии), присуждаемое комиссией заявке участника конкурса по Показателю 1</w:t>
      </w:r>
      <w:proofErr w:type="gramStart"/>
      <w:r>
        <w:t xml:space="preserve"> ;</w:t>
      </w:r>
      <w:proofErr w:type="gramEnd"/>
    </w:p>
    <w:p w:rsidR="00804901" w:rsidRDefault="00804901" w:rsidP="00804901">
      <w:pPr>
        <w:spacing w:after="0"/>
      </w:pPr>
      <w:r>
        <w:lastRenderedPageBreak/>
        <w:t>Ci2 – значение в баллах (среднее арифметическое оценок в баллах всех членов конкурсной комиссии), присуждаемое комиссией заявке участника конкурса по Показателю 2;</w:t>
      </w:r>
    </w:p>
    <w:p w:rsidR="00804901" w:rsidRDefault="00804901" w:rsidP="00804901">
      <w:pPr>
        <w:spacing w:after="0"/>
      </w:pPr>
      <w:r>
        <w:t>C3i – значение в баллах (среднее арифметическое оценок в баллах всех членов конкурсной комиссии), присуждаемое комиссией заявке участника конкурса по  Показателю 3.</w:t>
      </w:r>
    </w:p>
    <w:p w:rsidR="00804901" w:rsidRDefault="00804901" w:rsidP="00804901">
      <w:pPr>
        <w:spacing w:after="0"/>
      </w:pPr>
      <w:r>
        <w:t>C4i – значение в баллах (среднее арифметическое оценок в баллах всех членов конкурсной комиссии), присуждаемое комиссией заявке участника конкурса по  Показателю 4.</w:t>
      </w:r>
    </w:p>
    <w:p w:rsidR="00804901" w:rsidRDefault="00804901" w:rsidP="00804901">
      <w:pPr>
        <w:spacing w:after="0"/>
        <w:ind w:firstLine="720"/>
      </w:pPr>
    </w:p>
    <w:p w:rsidR="00804901" w:rsidRDefault="00804901" w:rsidP="00804901">
      <w:pPr>
        <w:spacing w:after="0"/>
        <w:ind w:firstLine="720"/>
        <w:rPr>
          <w:b/>
        </w:rPr>
      </w:pPr>
      <w:r>
        <w:t>Для получения итогового рейтинга заявке по критерию, рейтинг, присуждаемый этой заявке по критерию «качество услуг», умножается на соответствующую указанному критерию значимость.</w:t>
      </w:r>
    </w:p>
    <w:p w:rsidR="00804901" w:rsidRDefault="00804901" w:rsidP="00804901">
      <w:pPr>
        <w:rPr>
          <w:b/>
        </w:rPr>
      </w:pPr>
    </w:p>
    <w:p w:rsidR="00804901" w:rsidRDefault="00804901" w:rsidP="00804901">
      <w:pPr>
        <w:spacing w:after="0"/>
        <w:ind w:firstLine="720"/>
        <w:jc w:val="center"/>
      </w:pPr>
      <w:r>
        <w:t xml:space="preserve">ИНЦБ = НЦБ </w:t>
      </w:r>
      <w:proofErr w:type="spellStart"/>
      <w:r>
        <w:rPr>
          <w:lang w:val="en-US"/>
        </w:rPr>
        <w:t>i</w:t>
      </w:r>
      <w:proofErr w:type="spellEnd"/>
      <w:r>
        <w:t xml:space="preserve"> </w:t>
      </w:r>
      <w:proofErr w:type="spellStart"/>
      <w:r>
        <w:t>х</w:t>
      </w:r>
      <w:proofErr w:type="spellEnd"/>
      <w:r>
        <w:t xml:space="preserve"> 0, 40</w:t>
      </w:r>
    </w:p>
    <w:p w:rsidR="00804901" w:rsidRDefault="00804901" w:rsidP="00804901">
      <w:pPr>
        <w:spacing w:after="0"/>
        <w:ind w:firstLine="720"/>
      </w:pPr>
      <w:r>
        <w:t>где:</w:t>
      </w:r>
    </w:p>
    <w:p w:rsidR="00804901" w:rsidRDefault="00804901" w:rsidP="00804901">
      <w:pPr>
        <w:spacing w:after="0"/>
        <w:ind w:firstLine="720"/>
      </w:pPr>
    </w:p>
    <w:p w:rsidR="00804901" w:rsidRDefault="00804901" w:rsidP="00804901">
      <w:pPr>
        <w:spacing w:after="0"/>
        <w:ind w:firstLine="720"/>
      </w:pPr>
      <w:r>
        <w:t xml:space="preserve">ИНЦБ </w:t>
      </w:r>
      <w:proofErr w:type="spellStart"/>
      <w:r>
        <w:rPr>
          <w:lang w:val="en-US"/>
        </w:rPr>
        <w:t>i</w:t>
      </w:r>
      <w:proofErr w:type="spellEnd"/>
      <w:r>
        <w:t xml:space="preserve"> - итоговый рейтинг заявки по критерию.</w:t>
      </w:r>
    </w:p>
    <w:p w:rsidR="00804901" w:rsidRDefault="00804901" w:rsidP="00804901">
      <w:pPr>
        <w:spacing w:after="0"/>
        <w:ind w:firstLine="720"/>
      </w:pPr>
      <w:r>
        <w:t xml:space="preserve">НЦБ </w:t>
      </w:r>
      <w:proofErr w:type="spellStart"/>
      <w:r>
        <w:rPr>
          <w:lang w:val="en-US"/>
        </w:rPr>
        <w:t>i</w:t>
      </w:r>
      <w:proofErr w:type="spellEnd"/>
      <w:r>
        <w:t xml:space="preserve"> - рейтинг, присуждаемый </w:t>
      </w:r>
      <w:proofErr w:type="spellStart"/>
      <w:r>
        <w:t>i-й</w:t>
      </w:r>
      <w:proofErr w:type="spellEnd"/>
      <w:r>
        <w:t xml:space="preserve"> заявке по критерию «качество услуг».</w:t>
      </w:r>
    </w:p>
    <w:p w:rsidR="00804901" w:rsidRDefault="00804901" w:rsidP="00804901">
      <w:pPr>
        <w:spacing w:after="0"/>
        <w:ind w:firstLine="720"/>
      </w:pPr>
    </w:p>
    <w:p w:rsidR="00804901" w:rsidRDefault="00804901" w:rsidP="00804901">
      <w:pPr>
        <w:spacing w:after="0"/>
        <w:ind w:firstLine="720"/>
      </w:pPr>
      <w:r>
        <w:t>0, 40 - коэффициент значимости, равный значению соответствующего критерия в процентах, деленному на 100.</w:t>
      </w:r>
    </w:p>
    <w:p w:rsidR="00804901" w:rsidRDefault="00804901" w:rsidP="00804901">
      <w:pPr>
        <w:spacing w:after="0"/>
        <w:ind w:firstLine="720"/>
      </w:pPr>
    </w:p>
    <w:p w:rsidR="00804901" w:rsidRDefault="00804901" w:rsidP="00804901">
      <w:pPr>
        <w:spacing w:after="0"/>
        <w:ind w:firstLine="720"/>
      </w:pPr>
      <w:r>
        <w:t xml:space="preserve">Итоговый рейтинг заявки (R </w:t>
      </w:r>
      <w:proofErr w:type="spellStart"/>
      <w:r>
        <w:rPr>
          <w:lang w:val="en-US"/>
        </w:rPr>
        <w:t>i</w:t>
      </w:r>
      <w:proofErr w:type="spellEnd"/>
      <w:r>
        <w:t>) рассчитывается путем сложения итоговых рейтингов (рейтингов с применением коэффициента значимости) по каждому критерию оценки заявки, установленному в конкурсной документации, согласно формуле:</w:t>
      </w:r>
    </w:p>
    <w:p w:rsidR="00804901" w:rsidRDefault="00804901" w:rsidP="00804901">
      <w:pPr>
        <w:spacing w:after="0"/>
        <w:ind w:firstLine="720"/>
      </w:pPr>
    </w:p>
    <w:p w:rsidR="00804901" w:rsidRDefault="00804901" w:rsidP="00804901">
      <w:pPr>
        <w:spacing w:after="0"/>
        <w:ind w:firstLine="720"/>
        <w:jc w:val="center"/>
        <w:rPr>
          <w:lang w:val="en-US"/>
        </w:rPr>
      </w:pPr>
      <w:r>
        <w:rPr>
          <w:lang w:val="en-US"/>
        </w:rPr>
        <w:t xml:space="preserve">R </w:t>
      </w:r>
      <w:proofErr w:type="spellStart"/>
      <w:r>
        <w:rPr>
          <w:lang w:val="en-US"/>
        </w:rPr>
        <w:t>i</w:t>
      </w:r>
      <w:proofErr w:type="spellEnd"/>
      <w:r>
        <w:rPr>
          <w:lang w:val="en-US"/>
        </w:rPr>
        <w:t xml:space="preserve"> = </w:t>
      </w:r>
      <w:r>
        <w:t>ИЦБ</w:t>
      </w:r>
      <w:r>
        <w:rPr>
          <w:lang w:val="en-US"/>
        </w:rPr>
        <w:t xml:space="preserve"> </w:t>
      </w:r>
      <w:proofErr w:type="spellStart"/>
      <w:r>
        <w:rPr>
          <w:lang w:val="en-US"/>
        </w:rPr>
        <w:t>i</w:t>
      </w:r>
      <w:proofErr w:type="spellEnd"/>
      <w:r>
        <w:rPr>
          <w:lang w:val="en-US"/>
        </w:rPr>
        <w:t xml:space="preserve"> + </w:t>
      </w:r>
      <w:r>
        <w:t>ИНЦБ</w:t>
      </w:r>
      <w:r>
        <w:rPr>
          <w:lang w:val="en-US"/>
        </w:rPr>
        <w:t xml:space="preserve"> </w:t>
      </w:r>
      <w:proofErr w:type="spellStart"/>
      <w:r>
        <w:rPr>
          <w:lang w:val="en-US"/>
        </w:rPr>
        <w:t>i</w:t>
      </w:r>
      <w:proofErr w:type="spellEnd"/>
      <w:r>
        <w:rPr>
          <w:lang w:val="en-US"/>
        </w:rPr>
        <w:t>.</w:t>
      </w:r>
    </w:p>
    <w:p w:rsidR="00804901" w:rsidRDefault="00804901" w:rsidP="00804901">
      <w:pPr>
        <w:spacing w:after="0"/>
        <w:ind w:firstLine="720"/>
        <w:rPr>
          <w:lang w:val="en-US"/>
        </w:rPr>
      </w:pPr>
    </w:p>
    <w:p w:rsidR="00804901" w:rsidRDefault="00804901" w:rsidP="00804901">
      <w:pPr>
        <w:spacing w:after="0"/>
        <w:ind w:firstLine="567"/>
        <w:rPr>
          <w:szCs w:val="28"/>
        </w:rPr>
      </w:pPr>
      <w:r>
        <w:t>Заявке, набравшей наибольший итоговый рейтинг, присваивается первый номер.</w:t>
      </w:r>
    </w:p>
    <w:p w:rsidR="00804901" w:rsidRDefault="00804901" w:rsidP="00804901">
      <w:pPr>
        <w:autoSpaceDE w:val="0"/>
        <w:spacing w:after="0"/>
        <w:ind w:firstLine="567"/>
        <w:rPr>
          <w:szCs w:val="28"/>
        </w:rPr>
      </w:pPr>
      <w:r>
        <w:rPr>
          <w:szCs w:val="28"/>
        </w:rPr>
        <w:t>Победителем признается участник конкурса, заявке которого присвоен самый высокий рейтинг. Заявке такого участника конкурса присваивается первый порядковый номер.</w:t>
      </w:r>
    </w:p>
    <w:p w:rsidR="00804901" w:rsidRDefault="00804901" w:rsidP="00804901">
      <w:pPr>
        <w:autoSpaceDE w:val="0"/>
        <w:spacing w:after="0"/>
        <w:ind w:firstLine="540"/>
      </w:pPr>
      <w:r>
        <w:rPr>
          <w:szCs w:val="28"/>
        </w:rPr>
        <w:t>В случае</w:t>
      </w:r>
      <w:proofErr w:type="gramStart"/>
      <w:r>
        <w:rPr>
          <w:szCs w:val="28"/>
        </w:rPr>
        <w:t>,</w:t>
      </w:r>
      <w:proofErr w:type="gramEnd"/>
      <w:r>
        <w:rPr>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D477E" w:rsidRDefault="001D477E">
      <w:pPr>
        <w:spacing w:after="200" w:line="276" w:lineRule="auto"/>
        <w:jc w:val="left"/>
      </w:pPr>
      <w:r>
        <w:br w:type="page"/>
      </w:r>
    </w:p>
    <w:p w:rsidR="00E6101C" w:rsidRDefault="006D074A" w:rsidP="0048168E">
      <w:pPr>
        <w:autoSpaceDE w:val="0"/>
        <w:autoSpaceDN w:val="0"/>
        <w:adjustRightInd w:val="0"/>
        <w:jc w:val="center"/>
        <w:rPr>
          <w:b/>
        </w:rPr>
      </w:pPr>
      <w:r>
        <w:rPr>
          <w:b/>
          <w:lang w:val="en-US"/>
        </w:rPr>
        <w:lastRenderedPageBreak/>
        <w:t>I</w:t>
      </w:r>
      <w:r w:rsidR="000B277A" w:rsidRPr="0048168E">
        <w:rPr>
          <w:b/>
          <w:lang w:val="en-US"/>
        </w:rPr>
        <w:t>V</w:t>
      </w:r>
      <w:r w:rsidR="000B277A" w:rsidRPr="0048168E">
        <w:rPr>
          <w:b/>
        </w:rPr>
        <w:t>.</w:t>
      </w:r>
      <w:r w:rsidR="0048168E" w:rsidRPr="0048168E">
        <w:rPr>
          <w:b/>
        </w:rPr>
        <w:t xml:space="preserve"> </w:t>
      </w:r>
      <w:proofErr w:type="gramStart"/>
      <w:r w:rsidR="0048168E" w:rsidRPr="0048168E">
        <w:rPr>
          <w:b/>
        </w:rPr>
        <w:t>ПРОЕКТ  ГОСУДАРСТВЕННОГО</w:t>
      </w:r>
      <w:proofErr w:type="gramEnd"/>
      <w:r w:rsidR="0048168E" w:rsidRPr="0048168E">
        <w:rPr>
          <w:b/>
        </w:rPr>
        <w:t xml:space="preserve"> КОНТРАКТА </w:t>
      </w:r>
    </w:p>
    <w:p w:rsidR="0048168E" w:rsidRPr="0048168E" w:rsidRDefault="00E6101C" w:rsidP="0048168E">
      <w:pPr>
        <w:autoSpaceDE w:val="0"/>
        <w:autoSpaceDN w:val="0"/>
        <w:adjustRightInd w:val="0"/>
        <w:jc w:val="center"/>
        <w:rPr>
          <w:highlight w:val="yellow"/>
        </w:rPr>
      </w:pPr>
      <w:r>
        <w:rPr>
          <w:b/>
        </w:rPr>
        <w:t xml:space="preserve">ГОСУДАРСТВЕННЫЙ КОНТРАКТ </w:t>
      </w:r>
      <w:r w:rsidR="0048168E" w:rsidRPr="0048168E">
        <w:rPr>
          <w:b/>
        </w:rPr>
        <w:t>№ __________</w:t>
      </w:r>
      <w:r w:rsidR="0048168E" w:rsidRPr="0048168E">
        <w:rPr>
          <w:highlight w:val="yellow"/>
        </w:rPr>
        <w:t xml:space="preserve"> </w:t>
      </w:r>
    </w:p>
    <w:p w:rsidR="0048168E" w:rsidRPr="007741C9" w:rsidRDefault="00620918" w:rsidP="00620918">
      <w:pPr>
        <w:autoSpaceDE w:val="0"/>
        <w:autoSpaceDN w:val="0"/>
        <w:adjustRightInd w:val="0"/>
        <w:ind w:left="-540" w:right="-365" w:firstLine="540"/>
        <w:jc w:val="center"/>
      </w:pPr>
      <w:r>
        <w:rPr>
          <w:b/>
          <w:sz w:val="26"/>
          <w:szCs w:val="26"/>
        </w:rPr>
        <w:t>На о</w:t>
      </w:r>
      <w:r w:rsidRPr="00620918">
        <w:rPr>
          <w:b/>
          <w:sz w:val="26"/>
          <w:szCs w:val="26"/>
        </w:rPr>
        <w:t>казание услуг по обязательному страхованию гражданской ответственности владельцев транспортных средств (ОСАГО)</w:t>
      </w:r>
    </w:p>
    <w:p w:rsidR="0048168E" w:rsidRPr="007741C9" w:rsidRDefault="0048168E" w:rsidP="005A3AC2">
      <w:pPr>
        <w:pStyle w:val="ConsPlusNonformat"/>
        <w:ind w:left="-540" w:right="-365"/>
        <w:jc w:val="both"/>
        <w:rPr>
          <w:rFonts w:ascii="Times New Roman" w:hAnsi="Times New Roman" w:cs="Times New Roman"/>
          <w:sz w:val="24"/>
          <w:szCs w:val="24"/>
        </w:rPr>
      </w:pPr>
      <w:r w:rsidRPr="007741C9">
        <w:rPr>
          <w:rFonts w:ascii="Times New Roman" w:hAnsi="Times New Roman" w:cs="Times New Roman"/>
          <w:sz w:val="24"/>
          <w:szCs w:val="24"/>
        </w:rPr>
        <w:t xml:space="preserve">г. </w:t>
      </w:r>
      <w:r w:rsidR="00DA1481">
        <w:rPr>
          <w:rFonts w:ascii="Times New Roman" w:hAnsi="Times New Roman" w:cs="Times New Roman"/>
          <w:sz w:val="24"/>
          <w:szCs w:val="24"/>
        </w:rPr>
        <w:t>Якутск</w:t>
      </w:r>
      <w:r w:rsidRPr="007741C9">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367">
        <w:rPr>
          <w:rFonts w:ascii="Times New Roman" w:hAnsi="Times New Roman" w:cs="Times New Roman"/>
          <w:sz w:val="24"/>
          <w:szCs w:val="24"/>
        </w:rPr>
        <w:t xml:space="preserve">            </w:t>
      </w:r>
      <w:r>
        <w:rPr>
          <w:rFonts w:ascii="Times New Roman" w:hAnsi="Times New Roman" w:cs="Times New Roman"/>
          <w:sz w:val="24"/>
          <w:szCs w:val="24"/>
        </w:rPr>
        <w:t xml:space="preserve">    </w:t>
      </w:r>
      <w:r w:rsidR="000C40DF">
        <w:rPr>
          <w:rFonts w:ascii="Times New Roman" w:hAnsi="Times New Roman" w:cs="Times New Roman"/>
          <w:sz w:val="24"/>
          <w:szCs w:val="24"/>
        </w:rPr>
        <w:t>«____» ____________ 201</w:t>
      </w:r>
      <w:r w:rsidR="00B32FE9">
        <w:rPr>
          <w:rFonts w:ascii="Times New Roman" w:hAnsi="Times New Roman" w:cs="Times New Roman"/>
          <w:sz w:val="24"/>
          <w:szCs w:val="24"/>
        </w:rPr>
        <w:t>9</w:t>
      </w:r>
      <w:r w:rsidRPr="007741C9">
        <w:rPr>
          <w:rFonts w:ascii="Times New Roman" w:hAnsi="Times New Roman" w:cs="Times New Roman"/>
          <w:sz w:val="24"/>
          <w:szCs w:val="24"/>
        </w:rPr>
        <w:t xml:space="preserve"> г.</w:t>
      </w:r>
    </w:p>
    <w:p w:rsidR="0048168E" w:rsidRPr="007741C9" w:rsidRDefault="0048168E" w:rsidP="0048168E">
      <w:pPr>
        <w:autoSpaceDE w:val="0"/>
        <w:autoSpaceDN w:val="0"/>
        <w:adjustRightInd w:val="0"/>
        <w:ind w:left="-540" w:right="-365" w:firstLine="540"/>
      </w:pPr>
    </w:p>
    <w:p w:rsidR="0048168E" w:rsidRPr="007741C9" w:rsidRDefault="00EE2367" w:rsidP="0048168E">
      <w:pPr>
        <w:autoSpaceDE w:val="0"/>
        <w:autoSpaceDN w:val="0"/>
        <w:adjustRightInd w:val="0"/>
        <w:ind w:left="-540" w:right="-365" w:firstLine="540"/>
      </w:pPr>
      <w:bookmarkStart w:id="6" w:name="Par60"/>
      <w:bookmarkEnd w:id="6"/>
      <w:proofErr w:type="gramStart"/>
      <w:r>
        <w:t>Территориальный орган</w:t>
      </w:r>
      <w:r w:rsidR="0048168E" w:rsidRPr="007741C9">
        <w:t xml:space="preserve"> Федеральной службы </w:t>
      </w:r>
      <w:r>
        <w:t>государственной статистики</w:t>
      </w:r>
      <w:r w:rsidR="0048168E" w:rsidRPr="007741C9">
        <w:t xml:space="preserve"> по Республике </w:t>
      </w:r>
      <w:r>
        <w:t>Саха (Якутия)</w:t>
      </w:r>
      <w:r w:rsidR="0048168E" w:rsidRPr="007741C9">
        <w:t>, именуем</w:t>
      </w:r>
      <w:r w:rsidR="0035103C">
        <w:t>ый</w:t>
      </w:r>
      <w:r w:rsidR="0048168E" w:rsidRPr="007741C9">
        <w:t xml:space="preserve"> в дальнейшим «</w:t>
      </w:r>
      <w:r w:rsidR="00557F7B">
        <w:rPr>
          <w:spacing w:val="4"/>
        </w:rPr>
        <w:t>Заказчик</w:t>
      </w:r>
      <w:r w:rsidR="0035103C">
        <w:rPr>
          <w:spacing w:val="4"/>
        </w:rPr>
        <w:t>»</w:t>
      </w:r>
      <w:r w:rsidR="00E72FAA">
        <w:rPr>
          <w:spacing w:val="4"/>
        </w:rPr>
        <w:t>,</w:t>
      </w:r>
      <w:r w:rsidR="005A3AC2">
        <w:rPr>
          <w:spacing w:val="4"/>
        </w:rPr>
        <w:t xml:space="preserve"> а</w:t>
      </w:r>
      <w:r w:rsidR="00E72FAA">
        <w:rPr>
          <w:spacing w:val="4"/>
        </w:rPr>
        <w:t xml:space="preserve"> также </w:t>
      </w:r>
      <w:r w:rsidR="0035103C">
        <w:rPr>
          <w:spacing w:val="4"/>
        </w:rPr>
        <w:t>«</w:t>
      </w:r>
      <w:r w:rsidR="00696958">
        <w:rPr>
          <w:spacing w:val="4"/>
        </w:rPr>
        <w:t>Страхователь</w:t>
      </w:r>
      <w:r w:rsidR="0048168E" w:rsidRPr="007741C9">
        <w:rPr>
          <w:spacing w:val="4"/>
        </w:rPr>
        <w:t xml:space="preserve">», в лице </w:t>
      </w:r>
      <w:r w:rsidR="00F64B68">
        <w:rPr>
          <w:spacing w:val="4"/>
        </w:rPr>
        <w:t>____________________________</w:t>
      </w:r>
      <w:r w:rsidR="0048168E" w:rsidRPr="007741C9">
        <w:rPr>
          <w:spacing w:val="4"/>
        </w:rPr>
        <w:t>, действующего на основании Положения,</w:t>
      </w:r>
      <w:r w:rsidR="0048168E" w:rsidRPr="007741C9">
        <w:rPr>
          <w:spacing w:val="2"/>
        </w:rPr>
        <w:t xml:space="preserve"> с одной стороны, </w:t>
      </w:r>
      <w:r w:rsidR="0048168E" w:rsidRPr="007741C9">
        <w:rPr>
          <w:spacing w:val="2"/>
        </w:rPr>
        <w:br/>
        <w:t xml:space="preserve">и </w:t>
      </w:r>
      <w:r>
        <w:rPr>
          <w:spacing w:val="2"/>
        </w:rPr>
        <w:t>_____</w:t>
      </w:r>
      <w:r w:rsidR="0048168E" w:rsidRPr="007741C9">
        <w:t>_________________________________________________________________________________</w:t>
      </w:r>
      <w:r w:rsidR="0048168E" w:rsidRPr="007741C9">
        <w:rPr>
          <w:spacing w:val="2"/>
        </w:rPr>
        <w:t xml:space="preserve">, </w:t>
      </w:r>
      <w:r w:rsidR="0048168E" w:rsidRPr="007741C9">
        <w:rPr>
          <w:spacing w:val="7"/>
        </w:rPr>
        <w:t xml:space="preserve">действующий на основании _________________, </w:t>
      </w:r>
      <w:r w:rsidR="0048168E" w:rsidRPr="007741C9">
        <w:t>именуемый в дальнейшем «</w:t>
      </w:r>
      <w:r w:rsidR="00557F7B">
        <w:t>Исполнитель</w:t>
      </w:r>
      <w:r w:rsidR="0035103C">
        <w:t>»</w:t>
      </w:r>
      <w:r w:rsidR="00E72FAA">
        <w:t xml:space="preserve">, </w:t>
      </w:r>
      <w:r w:rsidR="005A3AC2">
        <w:t xml:space="preserve">а </w:t>
      </w:r>
      <w:r w:rsidR="00E72FAA">
        <w:t xml:space="preserve">также </w:t>
      </w:r>
      <w:r w:rsidR="0035103C">
        <w:t>«</w:t>
      </w:r>
      <w:r w:rsidR="00696958">
        <w:t>Страховщик</w:t>
      </w:r>
      <w:r w:rsidR="0048168E" w:rsidRPr="007741C9">
        <w:t xml:space="preserve">», </w:t>
      </w:r>
      <w:r w:rsidR="0048168E" w:rsidRPr="007741C9">
        <w:rPr>
          <w:spacing w:val="-2"/>
        </w:rPr>
        <w:t xml:space="preserve">с другой стороны, </w:t>
      </w:r>
      <w:r w:rsidR="0048168E" w:rsidRPr="007741C9">
        <w:t>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0048168E" w:rsidRPr="007741C9">
        <w:t xml:space="preserve"> и муниципальных нужд» и на основании результатов проведения открытого конкурса (протокол </w:t>
      </w:r>
      <w:r w:rsidR="001E06ED">
        <w:t>подведения итогов</w:t>
      </w:r>
      <w:r w:rsidR="0048168E" w:rsidRPr="007741C9">
        <w:t xml:space="preserve"> открыто</w:t>
      </w:r>
      <w:r w:rsidR="001E06ED">
        <w:t>го</w:t>
      </w:r>
      <w:r w:rsidR="0048168E" w:rsidRPr="007741C9">
        <w:t xml:space="preserve"> конкурс</w:t>
      </w:r>
      <w:r w:rsidR="001E06ED">
        <w:t>а</w:t>
      </w:r>
      <w:r w:rsidR="00FD21B1">
        <w:t xml:space="preserve"> в электронной форме</w:t>
      </w:r>
      <w:r w:rsidR="0048168E" w:rsidRPr="007741C9">
        <w:t xml:space="preserve"> № ___________ </w:t>
      </w:r>
      <w:r w:rsidR="000C40DF">
        <w:t>от «__» _____ 201</w:t>
      </w:r>
      <w:r w:rsidR="00B32FE9">
        <w:t>9</w:t>
      </w:r>
      <w:r w:rsidR="0048168E" w:rsidRPr="007741C9">
        <w:t>г.</w:t>
      </w:r>
      <w:r w:rsidR="00911904">
        <w:t xml:space="preserve">, ИКЗ № </w:t>
      </w:r>
      <w:r w:rsidR="00B32FE9">
        <w:t>_________________________</w:t>
      </w:r>
      <w:r w:rsidR="0048168E" w:rsidRPr="00E6101C">
        <w:t>),</w:t>
      </w:r>
      <w:r w:rsidR="0048168E" w:rsidRPr="007741C9">
        <w:t xml:space="preserve"> заключили настоящий государственный контракт (да</w:t>
      </w:r>
      <w:r w:rsidR="0048168E">
        <w:t>лее - Контракт) о нижеследующем:</w:t>
      </w:r>
    </w:p>
    <w:p w:rsidR="0048168E" w:rsidRPr="007741C9" w:rsidRDefault="0048168E" w:rsidP="0048168E">
      <w:pPr>
        <w:ind w:left="-540" w:right="-365"/>
        <w:jc w:val="center"/>
        <w:rPr>
          <w:b/>
          <w:color w:val="000000"/>
        </w:rPr>
      </w:pPr>
      <w:r>
        <w:rPr>
          <w:b/>
          <w:color w:val="000000"/>
        </w:rPr>
        <w:t xml:space="preserve">1. </w:t>
      </w:r>
      <w:r w:rsidRPr="0088333C">
        <w:rPr>
          <w:b/>
          <w:color w:val="000000"/>
        </w:rPr>
        <w:t xml:space="preserve">ПРЕДМЕТ </w:t>
      </w:r>
      <w:r>
        <w:rPr>
          <w:b/>
          <w:color w:val="000000"/>
        </w:rPr>
        <w:t>КОНТРАКТА</w:t>
      </w:r>
    </w:p>
    <w:p w:rsidR="00D94B33" w:rsidRPr="00215D2C" w:rsidRDefault="0048168E" w:rsidP="005E75AB">
      <w:pPr>
        <w:keepNext/>
        <w:keepLines/>
        <w:suppressLineNumbers/>
        <w:ind w:left="-540" w:right="-365" w:firstLine="540"/>
        <w:rPr>
          <w:lang w:eastAsia="en-US"/>
        </w:rPr>
      </w:pPr>
      <w:r w:rsidRPr="00215D2C">
        <w:t>1.1. </w:t>
      </w:r>
      <w:r w:rsidR="00557F7B">
        <w:rPr>
          <w:lang w:eastAsia="en-US"/>
        </w:rPr>
        <w:t>Исполнитель</w:t>
      </w:r>
      <w:r w:rsidR="00D94B33" w:rsidRPr="00215D2C">
        <w:rPr>
          <w:lang w:eastAsia="en-US"/>
        </w:rPr>
        <w:t xml:space="preserve"> об</w:t>
      </w:r>
      <w:r w:rsidR="00215D2C" w:rsidRPr="00215D2C">
        <w:rPr>
          <w:lang w:eastAsia="en-US"/>
        </w:rPr>
        <w:t xml:space="preserve">язуется </w:t>
      </w:r>
      <w:r w:rsidR="00620918">
        <w:rPr>
          <w:lang w:eastAsia="en-US"/>
        </w:rPr>
        <w:t>о</w:t>
      </w:r>
      <w:r w:rsidR="00620918">
        <w:t>казать</w:t>
      </w:r>
      <w:r w:rsidR="00620918" w:rsidRPr="00620918">
        <w:t xml:space="preserve"> услуг</w:t>
      </w:r>
      <w:r w:rsidR="00620918">
        <w:t>и</w:t>
      </w:r>
      <w:r w:rsidR="00620918" w:rsidRPr="00620918">
        <w:t xml:space="preserve"> по обязательному страхованию гражданской ответственности владельцев транспортных средств (ОСАГО)</w:t>
      </w:r>
      <w:r w:rsidR="00D94B33" w:rsidRPr="00215D2C">
        <w:rPr>
          <w:lang w:eastAsia="en-US"/>
        </w:rPr>
        <w:t xml:space="preserve">, </w:t>
      </w:r>
      <w:r w:rsidR="00B90C6E" w:rsidRPr="007741C9">
        <w:rPr>
          <w:lang w:eastAsia="en-US"/>
        </w:rPr>
        <w:t xml:space="preserve">принадлежащих </w:t>
      </w:r>
      <w:r w:rsidR="00B90C6E">
        <w:rPr>
          <w:lang w:eastAsia="en-US"/>
        </w:rPr>
        <w:t xml:space="preserve">Заказчику, </w:t>
      </w:r>
      <w:r w:rsidR="00D94B33" w:rsidRPr="00215D2C">
        <w:rPr>
          <w:lang w:eastAsia="en-US"/>
        </w:rPr>
        <w:t>указанных в Приложении № 1 к Контракту – «Техническое задание».</w:t>
      </w:r>
    </w:p>
    <w:p w:rsidR="0048168E" w:rsidRDefault="0048168E" w:rsidP="005E75AB">
      <w:pPr>
        <w:keepNext/>
        <w:keepLines/>
        <w:suppressLineNumbers/>
        <w:ind w:left="-540" w:right="-365" w:firstLine="540"/>
        <w:rPr>
          <w:lang w:eastAsia="en-US"/>
        </w:rPr>
      </w:pPr>
      <w:bookmarkStart w:id="7" w:name="Par692"/>
      <w:bookmarkEnd w:id="7"/>
      <w:r w:rsidRPr="007741C9">
        <w:rPr>
          <w:lang w:eastAsia="en-US"/>
        </w:rPr>
        <w:t xml:space="preserve">1.2. </w:t>
      </w:r>
      <w:proofErr w:type="gramStart"/>
      <w:r w:rsidR="00557F7B">
        <w:rPr>
          <w:lang w:eastAsia="en-US"/>
        </w:rPr>
        <w:t>Исполнитель</w:t>
      </w:r>
      <w:r w:rsidR="00D94B33" w:rsidRPr="00D94B33">
        <w:rPr>
          <w:lang w:eastAsia="en-US"/>
        </w:rPr>
        <w:t>, в соответствии с условиями Контракта и за обусловленную в нем страховую плату, ежедневно и круглосуточно в течение срок</w:t>
      </w:r>
      <w:r w:rsidR="00557F7B">
        <w:rPr>
          <w:lang w:eastAsia="en-US"/>
        </w:rPr>
        <w:t>ов</w:t>
      </w:r>
      <w:r w:rsidR="00D94B33" w:rsidRPr="00D94B33">
        <w:rPr>
          <w:lang w:eastAsia="en-US"/>
        </w:rPr>
        <w:t xml:space="preserve"> действия </w:t>
      </w:r>
      <w:r w:rsidR="00557F7B">
        <w:rPr>
          <w:lang w:eastAsia="en-US"/>
        </w:rPr>
        <w:t>выданных страховых полисов</w:t>
      </w:r>
      <w:r w:rsidR="00D94B33" w:rsidRPr="00D94B33">
        <w:rPr>
          <w:lang w:eastAsia="en-US"/>
        </w:rPr>
        <w:t xml:space="preserve">, осуществляет обязательное страхование риска гражданской ответственности </w:t>
      </w:r>
      <w:r w:rsidR="00557F7B">
        <w:rPr>
          <w:lang w:eastAsia="en-US"/>
        </w:rPr>
        <w:t>Заказчика</w:t>
      </w:r>
      <w:r w:rsidR="00D94B33" w:rsidRPr="00D94B33">
        <w:rPr>
          <w:lang w:eastAsia="en-US"/>
        </w:rPr>
        <w:t xml:space="preserve"> и, при наступлении предусмотренного настоящим Контрактом события (далее – страхового случая), возмещает потерпевшему (третьему лицу) </w:t>
      </w:r>
      <w:r w:rsidR="00B90C6E">
        <w:rPr>
          <w:rFonts w:eastAsiaTheme="minorHAnsi"/>
          <w:lang w:eastAsia="en-US"/>
        </w:rPr>
        <w:t>причиненный вследствие этого события вред их жизни, здоровью или имуществу (осуществ</w:t>
      </w:r>
      <w:r w:rsidR="00917ABE">
        <w:rPr>
          <w:rFonts w:eastAsiaTheme="minorHAnsi"/>
          <w:lang w:eastAsia="en-US"/>
        </w:rPr>
        <w:t>ляет</w:t>
      </w:r>
      <w:r w:rsidR="00B90C6E">
        <w:rPr>
          <w:rFonts w:eastAsiaTheme="minorHAnsi"/>
          <w:lang w:eastAsia="en-US"/>
        </w:rPr>
        <w:t xml:space="preserve"> страховое возмещение в форме страховой</w:t>
      </w:r>
      <w:proofErr w:type="gramEnd"/>
      <w:r w:rsidR="00B90C6E">
        <w:rPr>
          <w:rFonts w:eastAsiaTheme="minorHAnsi"/>
          <w:lang w:eastAsia="en-US"/>
        </w:rPr>
        <w:t xml:space="preserve">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w:t>
      </w:r>
      <w:r w:rsidR="00917ABE">
        <w:rPr>
          <w:lang w:eastAsia="en-US"/>
        </w:rPr>
        <w:t xml:space="preserve"> </w:t>
      </w:r>
      <w:r w:rsidR="00D94B33" w:rsidRPr="00D94B33">
        <w:rPr>
          <w:lang w:eastAsia="en-US"/>
        </w:rPr>
        <w:t xml:space="preserve"> (далее – Услуги).</w:t>
      </w:r>
    </w:p>
    <w:p w:rsidR="0048168E" w:rsidRPr="007741C9" w:rsidRDefault="00F14440" w:rsidP="005E75AB">
      <w:pPr>
        <w:autoSpaceDE w:val="0"/>
        <w:autoSpaceDN w:val="0"/>
        <w:adjustRightInd w:val="0"/>
        <w:ind w:left="-540" w:right="-365" w:firstLine="540"/>
        <w:rPr>
          <w:lang w:eastAsia="en-US"/>
        </w:rPr>
      </w:pPr>
      <w:r>
        <w:rPr>
          <w:lang w:eastAsia="en-US"/>
        </w:rPr>
        <w:t>1.</w:t>
      </w:r>
      <w:r w:rsidR="00B90C6E">
        <w:rPr>
          <w:lang w:eastAsia="en-US"/>
        </w:rPr>
        <w:t>3</w:t>
      </w:r>
      <w:r>
        <w:rPr>
          <w:lang w:eastAsia="en-US"/>
        </w:rPr>
        <w:t xml:space="preserve">. </w:t>
      </w:r>
      <w:proofErr w:type="gramStart"/>
      <w:r w:rsidR="0048168E" w:rsidRPr="007741C9">
        <w:rPr>
          <w:lang w:eastAsia="en-US"/>
        </w:rPr>
        <w:t xml:space="preserve">Объектом страхования по Контракту являются имущественные интересы </w:t>
      </w:r>
      <w:r w:rsidR="00696958">
        <w:rPr>
          <w:lang w:eastAsia="en-US"/>
        </w:rPr>
        <w:t>Заказчика</w:t>
      </w:r>
      <w:r w:rsidR="0048168E" w:rsidRPr="007741C9">
        <w:rPr>
          <w:lang w:eastAsia="en-US"/>
        </w:rPr>
        <w:t>,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всей территории Российской Федерации.</w:t>
      </w:r>
      <w:proofErr w:type="gramEnd"/>
    </w:p>
    <w:p w:rsidR="0048168E" w:rsidRPr="007741C9" w:rsidRDefault="0048168E" w:rsidP="005E75AB">
      <w:pPr>
        <w:autoSpaceDE w:val="0"/>
        <w:autoSpaceDN w:val="0"/>
        <w:adjustRightInd w:val="0"/>
        <w:ind w:left="-540" w:right="-365" w:firstLine="540"/>
        <w:rPr>
          <w:lang w:eastAsia="en-US"/>
        </w:rPr>
      </w:pPr>
      <w:r w:rsidRPr="007741C9">
        <w:rPr>
          <w:lang w:eastAsia="en-US"/>
        </w:rPr>
        <w:t>1.</w:t>
      </w:r>
      <w:r w:rsidR="00B90C6E">
        <w:rPr>
          <w:lang w:eastAsia="en-US"/>
        </w:rPr>
        <w:t>4</w:t>
      </w:r>
      <w:r w:rsidRPr="007741C9">
        <w:rPr>
          <w:lang w:eastAsia="en-US"/>
        </w:rPr>
        <w:t>. </w:t>
      </w:r>
      <w:proofErr w:type="gramStart"/>
      <w:r w:rsidRPr="007741C9">
        <w:rPr>
          <w:lang w:eastAsia="en-US"/>
        </w:rPr>
        <w:t>Контракт заключен в соответствии с требованиями Федерального закона от 25.04.2002 № 40-ФЗ «Об обязательном страховании гражданской ответственности владельцев транспортных средств»</w:t>
      </w:r>
      <w:r w:rsidR="000B4F8E">
        <w:rPr>
          <w:lang w:eastAsia="en-US"/>
        </w:rPr>
        <w:t xml:space="preserve"> (далее также –</w:t>
      </w:r>
      <w:r w:rsidR="0090493F">
        <w:rPr>
          <w:lang w:eastAsia="en-US"/>
        </w:rPr>
        <w:t xml:space="preserve"> </w:t>
      </w:r>
      <w:r w:rsidR="000B4F8E">
        <w:rPr>
          <w:lang w:eastAsia="en-US"/>
        </w:rPr>
        <w:t>Закон об ОСАГО)</w:t>
      </w:r>
      <w:r w:rsidRPr="007741C9">
        <w:rPr>
          <w:lang w:eastAsia="en-US"/>
        </w:rPr>
        <w:t xml:space="preserve"> на основании Правил обязательного страхования гражданской ответственности владельцев транспортных средств, установленных Положением Банка России от 19 сентября </w:t>
      </w:r>
      <w:smartTag w:uri="urn:schemas-microsoft-com:office:smarttags" w:element="metricconverter">
        <w:smartTagPr>
          <w:attr w:name="ProductID" w:val="2014 г"/>
        </w:smartTagPr>
        <w:r w:rsidRPr="007741C9">
          <w:rPr>
            <w:lang w:eastAsia="en-US"/>
          </w:rPr>
          <w:t>2014 г</w:t>
        </w:r>
      </w:smartTag>
      <w:r w:rsidRPr="007741C9">
        <w:rPr>
          <w:lang w:eastAsia="en-US"/>
        </w:rPr>
        <w:t>. № 431-П "О правилах обязательного страхования гражданской ответственности владельцев транспортных средств" (далее - Правила), страховыми тарифами по обязательному страхованию</w:t>
      </w:r>
      <w:proofErr w:type="gramEnd"/>
      <w:r w:rsidRPr="007741C9">
        <w:rPr>
          <w:lang w:eastAsia="en-US"/>
        </w:rPr>
        <w:t xml:space="preserve"> </w:t>
      </w:r>
      <w:proofErr w:type="gramStart"/>
      <w:r w:rsidRPr="007741C9">
        <w:rPr>
          <w:lang w:eastAsia="en-US"/>
        </w:rPr>
        <w:t>гражданской ответственности владельцев транспортных средств, установленными Указаниями Центрального Банка Российской Федерации от 19.09.2014 № 3384-У «О предельных размерах базовых ставок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roofErr w:type="gramEnd"/>
    </w:p>
    <w:p w:rsidR="0048168E" w:rsidRPr="0088333C" w:rsidRDefault="0048168E" w:rsidP="005E75AB">
      <w:pPr>
        <w:ind w:left="-540" w:right="-365" w:firstLine="540"/>
        <w:rPr>
          <w:color w:val="000000"/>
        </w:rPr>
      </w:pPr>
      <w:r w:rsidRPr="007741C9">
        <w:t>1.</w:t>
      </w:r>
      <w:r w:rsidR="00B90C6E">
        <w:t>5</w:t>
      </w:r>
      <w:r w:rsidRPr="007741C9">
        <w:t xml:space="preserve">. </w:t>
      </w:r>
      <w:r w:rsidRPr="0088333C">
        <w:rPr>
          <w:color w:val="000000"/>
        </w:rPr>
        <w:t xml:space="preserve">На каждое транспортное средство, гражданская ответственность при использовании которого подлежит страхованию, </w:t>
      </w:r>
      <w:r w:rsidR="00696958">
        <w:rPr>
          <w:color w:val="000000"/>
        </w:rPr>
        <w:t>Исполнителем</w:t>
      </w:r>
      <w:r w:rsidRPr="0088333C">
        <w:rPr>
          <w:color w:val="000000"/>
        </w:rPr>
        <w:t xml:space="preserve"> выдается страховой полис обязательного страхования.</w:t>
      </w:r>
    </w:p>
    <w:p w:rsidR="0048168E" w:rsidRPr="005E75AB" w:rsidRDefault="0048168E" w:rsidP="005E75AB">
      <w:pPr>
        <w:autoSpaceDE w:val="0"/>
        <w:autoSpaceDN w:val="0"/>
        <w:adjustRightInd w:val="0"/>
        <w:ind w:left="-540" w:right="-365" w:firstLine="540"/>
      </w:pPr>
      <w:r w:rsidRPr="005E75AB">
        <w:t>1.</w:t>
      </w:r>
      <w:r w:rsidR="00B90C6E" w:rsidRPr="005E75AB">
        <w:t>6</w:t>
      </w:r>
      <w:r w:rsidRPr="005E75AB">
        <w:t>. Стороны договорились использовать в рамках настоящего «Контракта» следующие понятия:</w:t>
      </w:r>
    </w:p>
    <w:p w:rsidR="0048168E" w:rsidRPr="005E75AB" w:rsidRDefault="0048168E" w:rsidP="001F4119">
      <w:pPr>
        <w:tabs>
          <w:tab w:val="left" w:pos="0"/>
        </w:tabs>
        <w:spacing w:after="0"/>
        <w:ind w:left="-540" w:right="-365" w:hanging="27"/>
      </w:pPr>
      <w:r w:rsidRPr="005E75AB">
        <w:rPr>
          <w:b/>
        </w:rPr>
        <w:t>транспортное средство</w:t>
      </w:r>
      <w:r w:rsidRPr="005E75AB">
        <w:t xml:space="preserve"> - устройство, предназначенное для перевозки по дорогам людей, грузов или оборудования, установленного на нем;</w:t>
      </w:r>
    </w:p>
    <w:p w:rsidR="0048168E" w:rsidRPr="005E75AB" w:rsidRDefault="0048168E" w:rsidP="001F4119">
      <w:pPr>
        <w:spacing w:after="0"/>
        <w:ind w:left="-540" w:hanging="27"/>
      </w:pPr>
      <w:proofErr w:type="gramStart"/>
      <w:r w:rsidRPr="005E75AB">
        <w:rPr>
          <w:b/>
        </w:rPr>
        <w:lastRenderedPageBreak/>
        <w:t>использование транспортного средства</w:t>
      </w:r>
      <w:r w:rsidRPr="005E75AB">
        <w:t xml:space="preserve"> - </w:t>
      </w:r>
      <w:r w:rsidR="005A3AC2" w:rsidRPr="005E75AB">
        <w:rPr>
          <w:rFonts w:eastAsia="Times New Roman"/>
        </w:rPr>
        <w:t>эксплуатация транспортного средства, связанная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w:t>
      </w:r>
      <w:proofErr w:type="gramEnd"/>
      <w:r w:rsidR="005A3AC2" w:rsidRPr="005E75AB">
        <w:rPr>
          <w:rFonts w:eastAsia="Times New Roman"/>
        </w:rPr>
        <w:t xml:space="preserve"> Эксплуатация оборудования, установленного на транспортном средстве и непосредственно не связанного с участием транспортного средства в дорожном движении, не является использованием транспортного средства</w:t>
      </w:r>
      <w:r w:rsidRPr="005E75AB">
        <w:t>;</w:t>
      </w:r>
    </w:p>
    <w:p w:rsidR="0048168E" w:rsidRPr="005E75AB" w:rsidRDefault="0048168E" w:rsidP="001F4119">
      <w:pPr>
        <w:spacing w:after="0"/>
        <w:ind w:left="-540" w:hanging="27"/>
      </w:pPr>
      <w:r w:rsidRPr="005E75AB">
        <w:rPr>
          <w:b/>
        </w:rPr>
        <w:t xml:space="preserve">владелец транспортного средства </w:t>
      </w:r>
      <w:r w:rsidRPr="005E75AB">
        <w:t xml:space="preserve">- </w:t>
      </w:r>
      <w:r w:rsidR="005A3AC2" w:rsidRPr="005E75AB">
        <w:rPr>
          <w:rFonts w:eastAsia="Times New Roman"/>
        </w:rPr>
        <w:t>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r w:rsidRPr="005E75AB">
        <w:t>;</w:t>
      </w:r>
    </w:p>
    <w:p w:rsidR="005A3AC2" w:rsidRPr="005E75AB" w:rsidRDefault="0048168E" w:rsidP="001F4119">
      <w:pPr>
        <w:spacing w:after="0"/>
        <w:ind w:left="-540" w:hanging="27"/>
        <w:rPr>
          <w:rFonts w:eastAsia="Times New Roman"/>
        </w:rPr>
      </w:pPr>
      <w:r w:rsidRPr="005E75AB">
        <w:rPr>
          <w:b/>
        </w:rPr>
        <w:t>водитель</w:t>
      </w:r>
      <w:r w:rsidRPr="005E75AB">
        <w:t xml:space="preserve"> - </w:t>
      </w:r>
      <w:r w:rsidR="005A3AC2" w:rsidRPr="005E75AB">
        <w:rPr>
          <w:rFonts w:eastAsia="Times New Roman"/>
        </w:rPr>
        <w:t>лицо, управляющее транспортным средством;</w:t>
      </w:r>
    </w:p>
    <w:p w:rsidR="005A3AC2" w:rsidRPr="005E75AB" w:rsidRDefault="0048168E" w:rsidP="001F4119">
      <w:pPr>
        <w:spacing w:after="0"/>
        <w:ind w:left="-540" w:right="-365" w:hanging="27"/>
        <w:rPr>
          <w:rFonts w:eastAsia="Times New Roman"/>
        </w:rPr>
      </w:pPr>
      <w:proofErr w:type="gramStart"/>
      <w:r w:rsidRPr="005E75AB">
        <w:rPr>
          <w:b/>
        </w:rPr>
        <w:t>потерпевший</w:t>
      </w:r>
      <w:r w:rsidRPr="005E75AB">
        <w:t xml:space="preserve"> - </w:t>
      </w:r>
      <w:r w:rsidR="005A3AC2" w:rsidRPr="005E75AB">
        <w:rPr>
          <w:rFonts w:eastAsia="Times New Roman"/>
        </w:rPr>
        <w:t>лицо, жизни, здоровью или имуществу которого был причинен вред при использовании транспортного средства иным лицом, в том числе пешеход, водитель транспортного средства, которым причинен вред, и пассажир транспортного средства - участник дорожно-транспортного происшествия (за исключением лица, признаваемого потерпевшим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w:t>
      </w:r>
      <w:proofErr w:type="gramEnd"/>
      <w:r w:rsidR="005A3AC2" w:rsidRPr="005E75AB">
        <w:rPr>
          <w:rFonts w:eastAsia="Times New Roman"/>
        </w:rPr>
        <w:t xml:space="preserve"> такого вреда, причиненного при перевозках пассажиров метрополитеном")</w:t>
      </w:r>
      <w:r w:rsidR="00F96F61" w:rsidRPr="005E75AB">
        <w:rPr>
          <w:rFonts w:eastAsia="Times New Roman"/>
        </w:rPr>
        <w:t>;</w:t>
      </w:r>
    </w:p>
    <w:p w:rsidR="00F96F61" w:rsidRPr="005E75AB" w:rsidRDefault="0048168E" w:rsidP="001F4119">
      <w:pPr>
        <w:spacing w:after="0"/>
        <w:ind w:left="-540" w:hanging="27"/>
        <w:rPr>
          <w:rFonts w:eastAsia="Times New Roman"/>
        </w:rPr>
      </w:pPr>
      <w:r w:rsidRPr="005E75AB">
        <w:rPr>
          <w:b/>
        </w:rPr>
        <w:t>место жительства (место нахождения) потерпевшего</w:t>
      </w:r>
      <w:r w:rsidRPr="005E75AB">
        <w:t xml:space="preserve"> - </w:t>
      </w:r>
      <w:r w:rsidR="00F96F61" w:rsidRPr="005E75AB">
        <w:rPr>
          <w:rFonts w:eastAsia="Times New Roman"/>
        </w:rPr>
        <w:t xml:space="preserve">определенное в соответствии с гражданским законодательством место жительства гражданина или место нахождения юридического лица, </w:t>
      </w:r>
      <w:proofErr w:type="gramStart"/>
      <w:r w:rsidR="00F96F61" w:rsidRPr="005E75AB">
        <w:rPr>
          <w:rFonts w:eastAsia="Times New Roman"/>
        </w:rPr>
        <w:t>признаваемых</w:t>
      </w:r>
      <w:proofErr w:type="gramEnd"/>
      <w:r w:rsidR="00F96F61" w:rsidRPr="005E75AB">
        <w:rPr>
          <w:rFonts w:eastAsia="Times New Roman"/>
        </w:rPr>
        <w:t xml:space="preserve"> потерпевшими;</w:t>
      </w:r>
    </w:p>
    <w:p w:rsidR="0048168E" w:rsidRPr="005E75AB" w:rsidRDefault="0048168E" w:rsidP="001F4119">
      <w:pPr>
        <w:spacing w:after="0"/>
        <w:ind w:left="-540" w:right="-365" w:hanging="27"/>
      </w:pPr>
      <w:r w:rsidRPr="005E75AB">
        <w:rPr>
          <w:b/>
        </w:rPr>
        <w:t>страхователь</w:t>
      </w:r>
      <w:r w:rsidRPr="005E75AB">
        <w:t xml:space="preserve"> - лицо, заключившее со «Страховщиком» настоящий «Контракт»;</w:t>
      </w:r>
    </w:p>
    <w:p w:rsidR="0048168E" w:rsidRPr="005E75AB" w:rsidRDefault="0048168E" w:rsidP="001F4119">
      <w:pPr>
        <w:spacing w:after="0"/>
        <w:ind w:left="-540" w:hanging="27"/>
      </w:pPr>
      <w:r w:rsidRPr="005E75AB">
        <w:rPr>
          <w:b/>
        </w:rPr>
        <w:t>страховщик</w:t>
      </w:r>
      <w:r w:rsidRPr="005E75AB">
        <w:t xml:space="preserve"> - </w:t>
      </w:r>
      <w:r w:rsidR="002E2CE1" w:rsidRPr="005E75AB">
        <w:rPr>
          <w:rFonts w:eastAsia="Times New Roman"/>
        </w:rPr>
        <w:t>страховая организация, которая вправе осуществлять обязательное страхование гражданской ответственности владельцев транспортных сре</w:t>
      </w:r>
      <w:proofErr w:type="gramStart"/>
      <w:r w:rsidR="002E2CE1" w:rsidRPr="005E75AB">
        <w:rPr>
          <w:rFonts w:eastAsia="Times New Roman"/>
        </w:rPr>
        <w:t>дств в с</w:t>
      </w:r>
      <w:proofErr w:type="gramEnd"/>
      <w:r w:rsidR="002E2CE1" w:rsidRPr="005E75AB">
        <w:rPr>
          <w:rFonts w:eastAsia="Times New Roman"/>
        </w:rPr>
        <w:t>оответствии с разрешением (лицензией), выданным в установленном законодательством Российской Федерации порядке</w:t>
      </w:r>
      <w:r w:rsidRPr="005E75AB">
        <w:t>;</w:t>
      </w:r>
    </w:p>
    <w:p w:rsidR="002E2CE1" w:rsidRPr="005E75AB" w:rsidRDefault="0048168E" w:rsidP="001F4119">
      <w:pPr>
        <w:spacing w:after="0"/>
        <w:ind w:left="-540" w:hanging="27"/>
        <w:rPr>
          <w:rFonts w:eastAsia="Times New Roman"/>
        </w:rPr>
      </w:pPr>
      <w:r w:rsidRPr="005E75AB">
        <w:rPr>
          <w:b/>
        </w:rPr>
        <w:t>страховой случай</w:t>
      </w:r>
      <w:r w:rsidRPr="005E75AB">
        <w:t xml:space="preserve"> - </w:t>
      </w:r>
      <w:r w:rsidR="002E2CE1" w:rsidRPr="005E75AB">
        <w:rPr>
          <w:rFonts w:eastAsia="Times New Roman"/>
        </w:rPr>
        <w:t>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rsidR="0048168E" w:rsidRPr="005E75AB" w:rsidRDefault="0048168E" w:rsidP="001F4119">
      <w:pPr>
        <w:spacing w:after="0"/>
        <w:ind w:left="-540" w:right="-365" w:hanging="27"/>
      </w:pPr>
      <w:r w:rsidRPr="005E75AB">
        <w:rPr>
          <w:b/>
        </w:rPr>
        <w:t>страховые тарифы</w:t>
      </w:r>
      <w:r w:rsidRPr="005E75AB">
        <w:t xml:space="preserve"> - ценовые ставки, установленные в соответствии с Законом об ОСАГО, применяемые «Страховщиком» при определении страховой премии по настоящему «Контракту» и состоящие из базовых ставок и коэффициентов;</w:t>
      </w:r>
    </w:p>
    <w:p w:rsidR="0048168E" w:rsidRPr="005E75AB" w:rsidRDefault="0048168E" w:rsidP="001F4119">
      <w:pPr>
        <w:autoSpaceDE w:val="0"/>
        <w:autoSpaceDN w:val="0"/>
        <w:adjustRightInd w:val="0"/>
        <w:spacing w:after="0"/>
        <w:ind w:left="-540" w:hanging="27"/>
      </w:pPr>
      <w:r w:rsidRPr="005E75AB">
        <w:rPr>
          <w:b/>
        </w:rPr>
        <w:t>компенсационные выплаты</w:t>
      </w:r>
      <w:r w:rsidRPr="005E75AB">
        <w:t xml:space="preserve"> - платежи, осуществляемые в соответствии с Законом об ОСАГО в случаях, если </w:t>
      </w:r>
      <w:r w:rsidR="006F1109" w:rsidRPr="005E75AB">
        <w:rPr>
          <w:rFonts w:eastAsiaTheme="minorHAnsi"/>
          <w:bCs/>
          <w:lang w:eastAsia="en-US"/>
        </w:rPr>
        <w:t>страховое возмещение</w:t>
      </w:r>
      <w:r w:rsidR="006F1109" w:rsidRPr="005E75AB">
        <w:rPr>
          <w:rFonts w:eastAsiaTheme="minorHAnsi"/>
          <w:b/>
          <w:bCs/>
          <w:lang w:eastAsia="en-US"/>
        </w:rPr>
        <w:t xml:space="preserve"> </w:t>
      </w:r>
      <w:r w:rsidR="006F1109" w:rsidRPr="005E75AB">
        <w:t xml:space="preserve"> </w:t>
      </w:r>
      <w:r w:rsidRPr="005E75AB">
        <w:t xml:space="preserve">по настоящему «Контракту» не может быть </w:t>
      </w:r>
      <w:proofErr w:type="gramStart"/>
      <w:r w:rsidRPr="005E75AB">
        <w:t>осуществлена</w:t>
      </w:r>
      <w:proofErr w:type="gramEnd"/>
      <w:r w:rsidRPr="005E75AB">
        <w:t>.</w:t>
      </w:r>
    </w:p>
    <w:p w:rsidR="0048168E" w:rsidRPr="0088333C" w:rsidRDefault="0048168E" w:rsidP="0048168E">
      <w:pPr>
        <w:ind w:left="-540" w:right="-365"/>
        <w:jc w:val="center"/>
        <w:rPr>
          <w:b/>
          <w:color w:val="000000"/>
        </w:rPr>
      </w:pPr>
      <w:r>
        <w:rPr>
          <w:b/>
          <w:color w:val="000000"/>
        </w:rPr>
        <w:t xml:space="preserve">2. </w:t>
      </w:r>
      <w:r w:rsidRPr="0088333C">
        <w:rPr>
          <w:b/>
          <w:color w:val="000000"/>
        </w:rPr>
        <w:t>СТРАХОВОЙ СЛУЧАЙ</w:t>
      </w:r>
    </w:p>
    <w:p w:rsidR="0048168E" w:rsidRPr="007741C9" w:rsidRDefault="0048168E" w:rsidP="0048168E">
      <w:pPr>
        <w:autoSpaceDE w:val="0"/>
        <w:autoSpaceDN w:val="0"/>
        <w:adjustRightInd w:val="0"/>
        <w:ind w:left="-540" w:right="-365" w:firstLine="567"/>
        <w:rPr>
          <w:lang w:eastAsia="en-US"/>
        </w:rPr>
      </w:pPr>
      <w:r w:rsidRPr="007741C9">
        <w:rPr>
          <w:lang w:eastAsia="en-US"/>
        </w:rPr>
        <w:t>2.1. Страховым случаем признается причинение в результате дорожно-транспортного происшествия (ДТП) с участием транспортного средства, указанного в Приложении №  1, в период действия ОСАГО Страхователем вреда жизни, здоровью или имуществу потерпевшего, которое влечет за собой обязанность Страховщика произвести страховую выплату.</w:t>
      </w:r>
    </w:p>
    <w:p w:rsidR="0048168E" w:rsidRPr="007741C9" w:rsidRDefault="0048168E" w:rsidP="0048168E">
      <w:pPr>
        <w:autoSpaceDE w:val="0"/>
        <w:autoSpaceDN w:val="0"/>
        <w:adjustRightInd w:val="0"/>
        <w:ind w:left="-540" w:right="-365" w:firstLine="567"/>
        <w:rPr>
          <w:lang w:eastAsia="en-US"/>
        </w:rPr>
      </w:pPr>
      <w:r w:rsidRPr="007741C9">
        <w:rPr>
          <w:lang w:eastAsia="en-US"/>
        </w:rPr>
        <w:t xml:space="preserve">2.2. Так же в соответствии с Контрактом не покрывается страхованием вред, причиненный </w:t>
      </w:r>
      <w:proofErr w:type="gramStart"/>
      <w:r w:rsidRPr="007741C9">
        <w:rPr>
          <w:lang w:eastAsia="en-US"/>
        </w:rPr>
        <w:t>вследствие</w:t>
      </w:r>
      <w:proofErr w:type="gramEnd"/>
      <w:r w:rsidRPr="007741C9">
        <w:rPr>
          <w:lang w:eastAsia="en-US"/>
        </w:rPr>
        <w:t>:</w:t>
      </w:r>
    </w:p>
    <w:p w:rsidR="0048168E" w:rsidRPr="001F4119" w:rsidRDefault="0048168E" w:rsidP="0048168E">
      <w:pPr>
        <w:autoSpaceDE w:val="0"/>
        <w:autoSpaceDN w:val="0"/>
        <w:adjustRightInd w:val="0"/>
        <w:ind w:left="-540" w:right="-365" w:firstLine="567"/>
        <w:rPr>
          <w:lang w:eastAsia="en-US"/>
        </w:rPr>
      </w:pPr>
      <w:r w:rsidRPr="001F4119">
        <w:rPr>
          <w:lang w:eastAsia="en-US"/>
        </w:rPr>
        <w:t>а) непреодолимой силы либо умысла потерпевшего;</w:t>
      </w:r>
    </w:p>
    <w:p w:rsidR="0048168E" w:rsidRPr="001F4119" w:rsidRDefault="0048168E" w:rsidP="0048168E">
      <w:pPr>
        <w:autoSpaceDE w:val="0"/>
        <w:autoSpaceDN w:val="0"/>
        <w:adjustRightInd w:val="0"/>
        <w:ind w:left="-540" w:right="-365" w:firstLine="567"/>
        <w:rPr>
          <w:lang w:eastAsia="en-US"/>
        </w:rPr>
      </w:pPr>
      <w:r w:rsidRPr="001F4119">
        <w:rPr>
          <w:lang w:eastAsia="en-US"/>
        </w:rPr>
        <w:t>б) воздействия ядерного взрыва, радиации или радиоактивного заражения;</w:t>
      </w:r>
    </w:p>
    <w:p w:rsidR="0048168E" w:rsidRPr="001F4119" w:rsidRDefault="0048168E" w:rsidP="0048168E">
      <w:pPr>
        <w:autoSpaceDE w:val="0"/>
        <w:autoSpaceDN w:val="0"/>
        <w:adjustRightInd w:val="0"/>
        <w:ind w:left="-540" w:right="-365" w:firstLine="567"/>
        <w:rPr>
          <w:lang w:eastAsia="en-US"/>
        </w:rPr>
      </w:pPr>
      <w:r w:rsidRPr="001F4119">
        <w:rPr>
          <w:lang w:eastAsia="en-US"/>
        </w:rPr>
        <w:t>в) военных действий, а также маневров или иных военных мероприятий;</w:t>
      </w:r>
    </w:p>
    <w:p w:rsidR="0048168E" w:rsidRPr="001F4119" w:rsidRDefault="0048168E" w:rsidP="0048168E">
      <w:pPr>
        <w:autoSpaceDE w:val="0"/>
        <w:autoSpaceDN w:val="0"/>
        <w:adjustRightInd w:val="0"/>
        <w:ind w:left="-540" w:right="-365" w:firstLine="567"/>
        <w:rPr>
          <w:lang w:eastAsia="en-US"/>
        </w:rPr>
      </w:pPr>
      <w:r w:rsidRPr="001F4119">
        <w:rPr>
          <w:lang w:eastAsia="en-US"/>
        </w:rPr>
        <w:t>г) гражданской войны, народных волнений или забастовок;</w:t>
      </w:r>
    </w:p>
    <w:p w:rsidR="0048168E" w:rsidRPr="001F4119" w:rsidRDefault="0048168E" w:rsidP="0048168E">
      <w:pPr>
        <w:autoSpaceDE w:val="0"/>
        <w:autoSpaceDN w:val="0"/>
        <w:adjustRightInd w:val="0"/>
        <w:ind w:left="-540" w:right="-365" w:firstLine="567"/>
        <w:rPr>
          <w:lang w:eastAsia="en-US"/>
        </w:rPr>
      </w:pPr>
      <w:proofErr w:type="spellStart"/>
      <w:r w:rsidRPr="001F4119">
        <w:rPr>
          <w:lang w:eastAsia="en-US"/>
        </w:rPr>
        <w:lastRenderedPageBreak/>
        <w:t>д</w:t>
      </w:r>
      <w:proofErr w:type="spellEnd"/>
      <w:r w:rsidRPr="001F4119">
        <w:rPr>
          <w:lang w:eastAsia="en-US"/>
        </w:rPr>
        <w:t>) не возмещается вред, причиненный имуществу, принадлежащему лицу, ответственному за причиненный вред.</w:t>
      </w:r>
    </w:p>
    <w:p w:rsidR="0048168E" w:rsidRPr="001F4119" w:rsidRDefault="0048168E" w:rsidP="0048168E">
      <w:pPr>
        <w:autoSpaceDE w:val="0"/>
        <w:autoSpaceDN w:val="0"/>
        <w:adjustRightInd w:val="0"/>
        <w:ind w:left="-540" w:right="-365" w:firstLine="567"/>
      </w:pPr>
      <w:r w:rsidRPr="001F4119">
        <w:t xml:space="preserve">2.3. Не относится к страховым случаям наступление гражданской ответственности владельцев транспортных средств </w:t>
      </w:r>
      <w:proofErr w:type="gramStart"/>
      <w:r w:rsidRPr="001F4119">
        <w:t>вследствие</w:t>
      </w:r>
      <w:proofErr w:type="gramEnd"/>
      <w:r w:rsidRPr="001F4119">
        <w:t>:</w:t>
      </w:r>
    </w:p>
    <w:p w:rsidR="0048168E" w:rsidRPr="001F4119" w:rsidRDefault="0048168E" w:rsidP="0048168E">
      <w:pPr>
        <w:autoSpaceDE w:val="0"/>
        <w:autoSpaceDN w:val="0"/>
        <w:adjustRightInd w:val="0"/>
        <w:ind w:left="-540" w:right="-365" w:firstLine="567"/>
      </w:pPr>
      <w:r w:rsidRPr="001F4119">
        <w:t>а) причинения вреда при использовании иного транспортного средства, чем то, которое указано в Приложении № 1 к Контракту;</w:t>
      </w:r>
    </w:p>
    <w:p w:rsidR="0048168E" w:rsidRPr="001F4119" w:rsidRDefault="0048168E" w:rsidP="0048168E">
      <w:pPr>
        <w:autoSpaceDE w:val="0"/>
        <w:autoSpaceDN w:val="0"/>
        <w:adjustRightInd w:val="0"/>
        <w:ind w:left="-540" w:right="-365" w:firstLine="567"/>
      </w:pPr>
      <w:r w:rsidRPr="001F4119">
        <w:t>б) причинения морального вреда или возникновения обязанности по возмещению упущенной выгоды;</w:t>
      </w:r>
    </w:p>
    <w:p w:rsidR="0048168E" w:rsidRPr="001F4119" w:rsidRDefault="0048168E" w:rsidP="0048168E">
      <w:pPr>
        <w:autoSpaceDE w:val="0"/>
        <w:autoSpaceDN w:val="0"/>
        <w:adjustRightInd w:val="0"/>
        <w:ind w:left="-540" w:right="-365" w:firstLine="567"/>
      </w:pPr>
      <w:r w:rsidRPr="001F4119">
        <w:t>в) причинения вреда при использовании транспортных сре</w:t>
      </w:r>
      <w:proofErr w:type="gramStart"/>
      <w:r w:rsidRPr="001F4119">
        <w:t>дств в х</w:t>
      </w:r>
      <w:proofErr w:type="gramEnd"/>
      <w:r w:rsidRPr="001F4119">
        <w:t>оде соревнований, испытаний или учебной езды в специально отведенных для этого местах;</w:t>
      </w:r>
    </w:p>
    <w:p w:rsidR="0048168E" w:rsidRPr="001F4119" w:rsidRDefault="0048168E" w:rsidP="0048168E">
      <w:pPr>
        <w:autoSpaceDE w:val="0"/>
        <w:autoSpaceDN w:val="0"/>
        <w:adjustRightInd w:val="0"/>
        <w:ind w:left="-540" w:right="-365" w:firstLine="567"/>
      </w:pPr>
      <w:r w:rsidRPr="001F4119">
        <w:t xml:space="preserve">г) загрязнения окружающей природной среды; </w:t>
      </w:r>
    </w:p>
    <w:p w:rsidR="0048168E" w:rsidRPr="001F4119" w:rsidRDefault="0048168E" w:rsidP="0048168E">
      <w:pPr>
        <w:autoSpaceDE w:val="0"/>
        <w:autoSpaceDN w:val="0"/>
        <w:adjustRightInd w:val="0"/>
        <w:ind w:left="-540" w:right="-365" w:firstLine="567"/>
      </w:pPr>
      <w:proofErr w:type="spellStart"/>
      <w:r w:rsidRPr="001F4119">
        <w:t>д</w:t>
      </w:r>
      <w:proofErr w:type="spellEnd"/>
      <w:r w:rsidRPr="001F4119">
        <w:t>) причинения вреда в результате воздействия перевозимого груза, если риск такой ответственности подлежит обязательному страхованию в соответствии с законодательством Российской Федерации о соответствующем виде обязательного страхования;</w:t>
      </w:r>
    </w:p>
    <w:p w:rsidR="0048168E" w:rsidRPr="001F4119" w:rsidRDefault="0048168E" w:rsidP="0048168E">
      <w:pPr>
        <w:autoSpaceDE w:val="0"/>
        <w:autoSpaceDN w:val="0"/>
        <w:adjustRightInd w:val="0"/>
        <w:ind w:left="-540" w:right="-365" w:firstLine="567"/>
      </w:pPr>
      <w:r w:rsidRPr="001F4119">
        <w:t>е) причинения вреда жизни или здоровью работников при исполнении ими трудовых обязанностей, если этот вред подлежит возмещению в соответствии с законодательством Российской Федерации о соответствующем виде обязательного страхования или обязательного социального страхования;</w:t>
      </w:r>
    </w:p>
    <w:p w:rsidR="0048168E" w:rsidRPr="001F4119" w:rsidRDefault="0048168E" w:rsidP="0048168E">
      <w:pPr>
        <w:autoSpaceDE w:val="0"/>
        <w:autoSpaceDN w:val="0"/>
        <w:adjustRightInd w:val="0"/>
        <w:ind w:left="-540" w:right="-365" w:firstLine="567"/>
      </w:pPr>
      <w:r w:rsidRPr="001F4119">
        <w:t>ж) возникновения обязанности по возмещению Страхователю убытков, вызванных причинением вреда его работнику;</w:t>
      </w:r>
    </w:p>
    <w:p w:rsidR="0048168E" w:rsidRPr="001F4119" w:rsidRDefault="0048168E" w:rsidP="0048168E">
      <w:pPr>
        <w:autoSpaceDE w:val="0"/>
        <w:autoSpaceDN w:val="0"/>
        <w:adjustRightInd w:val="0"/>
        <w:ind w:left="-540" w:right="-365" w:firstLine="567"/>
      </w:pPr>
      <w:proofErr w:type="spellStart"/>
      <w:r w:rsidRPr="001F4119">
        <w:t>з</w:t>
      </w:r>
      <w:proofErr w:type="spellEnd"/>
      <w:r w:rsidRPr="001F4119">
        <w:t>) причинения водителем Страхователя вреда управляемому им транспортному средству и прицепу к нему, перевозимому в них грузу, установленному на них оборудованию;</w:t>
      </w:r>
    </w:p>
    <w:p w:rsidR="0048168E" w:rsidRPr="001F4119" w:rsidRDefault="0048168E" w:rsidP="0048168E">
      <w:pPr>
        <w:autoSpaceDE w:val="0"/>
        <w:autoSpaceDN w:val="0"/>
        <w:adjustRightInd w:val="0"/>
        <w:ind w:left="-540" w:right="-365" w:firstLine="567"/>
      </w:pPr>
      <w:r w:rsidRPr="001F4119">
        <w:t>и) причинения вреда при погрузке груза на транспортное средство или его разгрузке;</w:t>
      </w:r>
    </w:p>
    <w:p w:rsidR="0048168E" w:rsidRPr="001F4119" w:rsidRDefault="0048168E" w:rsidP="0048168E">
      <w:pPr>
        <w:autoSpaceDE w:val="0"/>
        <w:autoSpaceDN w:val="0"/>
        <w:adjustRightInd w:val="0"/>
        <w:ind w:left="-540" w:right="-365" w:firstLine="567"/>
      </w:pPr>
      <w:r w:rsidRPr="001F4119">
        <w:t>к) причинения вреда при движении транспортного средства по внутренней территории организации;</w:t>
      </w:r>
    </w:p>
    <w:p w:rsidR="0048168E" w:rsidRPr="001F4119" w:rsidRDefault="0048168E" w:rsidP="0048168E">
      <w:pPr>
        <w:autoSpaceDE w:val="0"/>
        <w:autoSpaceDN w:val="0"/>
        <w:adjustRightInd w:val="0"/>
        <w:ind w:left="-540" w:right="-365" w:firstLine="567"/>
      </w:pPr>
      <w:r w:rsidRPr="001F4119">
        <w:t>л)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культа, а также произведений науки, литературы и искусства, других объектов интеллектуальной собственности;</w:t>
      </w:r>
    </w:p>
    <w:p w:rsidR="0048168E" w:rsidRPr="001F4119" w:rsidRDefault="0048168E" w:rsidP="0048168E">
      <w:pPr>
        <w:autoSpaceDE w:val="0"/>
        <w:autoSpaceDN w:val="0"/>
        <w:adjustRightInd w:val="0"/>
        <w:ind w:left="-540" w:right="-365" w:firstLine="567"/>
      </w:pPr>
      <w:r w:rsidRPr="001F4119">
        <w:t>м) возникновения обязанности Страхователя возместить вред в части, превышающей размер ответственности, предусмотренный главой 59 «Обязательства вследствие причинения вреда» Части II Гражданского кодекса Российской Федерации (в случае если более высокий размер ответственности установлен федеральным законом).</w:t>
      </w:r>
    </w:p>
    <w:p w:rsidR="0048168E" w:rsidRPr="0088333C" w:rsidRDefault="0048168E" w:rsidP="0048168E">
      <w:pPr>
        <w:ind w:left="-540" w:right="-365"/>
        <w:jc w:val="center"/>
        <w:rPr>
          <w:b/>
          <w:color w:val="000000"/>
        </w:rPr>
      </w:pPr>
      <w:r w:rsidRPr="001F4119">
        <w:rPr>
          <w:b/>
          <w:color w:val="000000"/>
        </w:rPr>
        <w:t>3. ТЕРРИТОРИЯ</w:t>
      </w:r>
      <w:r w:rsidRPr="0088333C">
        <w:rPr>
          <w:b/>
          <w:color w:val="000000"/>
        </w:rPr>
        <w:t xml:space="preserve"> СТРАХОВОГО ПОКРЫТИЯ</w:t>
      </w:r>
    </w:p>
    <w:p w:rsidR="0048168E" w:rsidRPr="0088333C" w:rsidRDefault="0048168E" w:rsidP="008F4F25">
      <w:pPr>
        <w:shd w:val="clear" w:color="auto" w:fill="FFFFFF"/>
        <w:ind w:left="-540" w:right="-365" w:firstLine="540"/>
        <w:rPr>
          <w:color w:val="000000"/>
        </w:rPr>
      </w:pPr>
      <w:r w:rsidRPr="0088333C">
        <w:rPr>
          <w:color w:val="000000"/>
        </w:rPr>
        <w:t>3.1. Территория страхового покрытия - территория Российской Федерации.</w:t>
      </w:r>
    </w:p>
    <w:p w:rsidR="0048168E" w:rsidRPr="0088333C" w:rsidRDefault="00B90C6E" w:rsidP="0048168E">
      <w:pPr>
        <w:ind w:left="-540" w:right="-365"/>
        <w:jc w:val="center"/>
        <w:rPr>
          <w:b/>
          <w:color w:val="000000"/>
        </w:rPr>
      </w:pPr>
      <w:r>
        <w:rPr>
          <w:b/>
          <w:color w:val="000000"/>
        </w:rPr>
        <w:t xml:space="preserve">4. СТРАХОВАЯ СУММА </w:t>
      </w:r>
      <w:r w:rsidR="0048168E">
        <w:rPr>
          <w:b/>
          <w:color w:val="000000"/>
        </w:rPr>
        <w:t xml:space="preserve"> </w:t>
      </w:r>
    </w:p>
    <w:p w:rsidR="0048168E" w:rsidRPr="00E55419" w:rsidRDefault="0048168E" w:rsidP="0048168E">
      <w:pPr>
        <w:ind w:left="-540" w:right="-365" w:firstLine="567"/>
        <w:rPr>
          <w:lang w:eastAsia="en-US"/>
        </w:rPr>
      </w:pPr>
      <w:r w:rsidRPr="00391230">
        <w:rPr>
          <w:lang w:eastAsia="en-US"/>
        </w:rPr>
        <w:t xml:space="preserve">4.1.Страховая сумма, в пределах которой Страховщик при наступлении каждого страхового случая (независимо от их числа в течение срока действия Контракта) обязуется возместить потерпевшим </w:t>
      </w:r>
      <w:r w:rsidRPr="00E55419">
        <w:rPr>
          <w:lang w:eastAsia="en-US"/>
        </w:rPr>
        <w:t>причиненный вред, составляет на один страховой полис в соответствии с Федеральным законом от 25.04.2002 № 40-ФЗ «Об обязательном страховании гражданской ответственности владельцев транспортных средств»:</w:t>
      </w:r>
    </w:p>
    <w:p w:rsidR="0048168E" w:rsidRPr="00E55419" w:rsidRDefault="0048168E" w:rsidP="0048168E">
      <w:pPr>
        <w:ind w:left="-540" w:right="-365" w:firstLine="567"/>
        <w:rPr>
          <w:lang w:eastAsia="en-US"/>
        </w:rPr>
      </w:pPr>
      <w:r w:rsidRPr="00E55419">
        <w:rPr>
          <w:lang w:eastAsia="en-US"/>
        </w:rPr>
        <w:t>а) в части возмещения вреда, причиненного жизни или здоровью каждого потерпевшего, 500 тысяч рублей;</w:t>
      </w:r>
    </w:p>
    <w:p w:rsidR="0048168E" w:rsidRDefault="0048168E" w:rsidP="0048168E">
      <w:pPr>
        <w:ind w:left="-540" w:right="-365" w:firstLine="567"/>
        <w:rPr>
          <w:lang w:eastAsia="en-US"/>
        </w:rPr>
      </w:pPr>
      <w:r w:rsidRPr="00E55419">
        <w:rPr>
          <w:lang w:eastAsia="en-US"/>
        </w:rPr>
        <w:t>б) в части возмещения вреда, причиненного имуществу каждого</w:t>
      </w:r>
      <w:r w:rsidR="00B90C6E">
        <w:rPr>
          <w:lang w:eastAsia="en-US"/>
        </w:rPr>
        <w:t xml:space="preserve"> потерпевшего, 400 тысяч рублей.</w:t>
      </w:r>
    </w:p>
    <w:p w:rsidR="00B90C6E" w:rsidRPr="00E55419" w:rsidRDefault="002554D5" w:rsidP="002554D5">
      <w:pPr>
        <w:ind w:left="-540" w:right="-365" w:firstLine="567"/>
        <w:jc w:val="center"/>
        <w:rPr>
          <w:lang w:eastAsia="en-US"/>
        </w:rPr>
      </w:pPr>
      <w:r>
        <w:rPr>
          <w:b/>
          <w:color w:val="000000"/>
        </w:rPr>
        <w:t xml:space="preserve">5. </w:t>
      </w:r>
      <w:r w:rsidR="00B90C6E">
        <w:rPr>
          <w:b/>
          <w:color w:val="000000"/>
        </w:rPr>
        <w:t>ЦЕНА КОНТРАКТА</w:t>
      </w:r>
      <w:r w:rsidR="00B90C6E" w:rsidRPr="0088333C">
        <w:rPr>
          <w:b/>
          <w:color w:val="000000"/>
        </w:rPr>
        <w:t xml:space="preserve">, </w:t>
      </w:r>
      <w:r w:rsidRPr="002554D5">
        <w:rPr>
          <w:rFonts w:eastAsiaTheme="minorHAnsi"/>
          <w:b/>
          <w:lang w:eastAsia="en-US"/>
        </w:rPr>
        <w:t>ПОРЯДОК И СРОКИ ОПЛАТЫ  УСЛУГИ</w:t>
      </w:r>
    </w:p>
    <w:p w:rsidR="0048168E" w:rsidRPr="00391230" w:rsidRDefault="002554D5" w:rsidP="00AB7D65">
      <w:pPr>
        <w:pStyle w:val="ad"/>
        <w:tabs>
          <w:tab w:val="left" w:pos="709"/>
        </w:tabs>
        <w:spacing w:after="0"/>
        <w:ind w:left="-567" w:right="-365"/>
      </w:pPr>
      <w:r>
        <w:rPr>
          <w:lang w:eastAsia="en-US"/>
        </w:rPr>
        <w:t>5</w:t>
      </w:r>
      <w:r w:rsidR="0048168E" w:rsidRPr="00E55419">
        <w:rPr>
          <w:lang w:eastAsia="en-US"/>
        </w:rPr>
        <w:t>.</w:t>
      </w:r>
      <w:r>
        <w:rPr>
          <w:lang w:eastAsia="en-US"/>
        </w:rPr>
        <w:t>1</w:t>
      </w:r>
      <w:r w:rsidR="0048168E" w:rsidRPr="00E55419">
        <w:rPr>
          <w:lang w:eastAsia="en-US"/>
        </w:rPr>
        <w:t xml:space="preserve">. </w:t>
      </w:r>
      <w:proofErr w:type="gramStart"/>
      <w:r w:rsidR="0048168E" w:rsidRPr="00E55419">
        <w:t xml:space="preserve">Ценой Контракта является общая сумма страховой премии в размере – _______________ (___________________________) руб. ____ коп., </w:t>
      </w:r>
      <w:r w:rsidR="00AB7D65">
        <w:t>(</w:t>
      </w:r>
      <w:r w:rsidR="00AB7D65" w:rsidRPr="00AB7D65">
        <w:rPr>
          <w:i/>
        </w:rPr>
        <w:t xml:space="preserve">в том числе НДС </w:t>
      </w:r>
      <w:r w:rsidR="00AB7D65">
        <w:rPr>
          <w:i/>
        </w:rPr>
        <w:t xml:space="preserve">_____ % </w:t>
      </w:r>
      <w:r w:rsidR="00AB7D65" w:rsidRPr="00AB7D65">
        <w:rPr>
          <w:i/>
        </w:rPr>
        <w:t>(в случае, если Исполнитель имеет право на освобождение от уплаты НДС, то слова «в том числе НДС» заменяются на слова «НДС не облагается»</w:t>
      </w:r>
      <w:r w:rsidR="00AB7D65">
        <w:rPr>
          <w:i/>
        </w:rPr>
        <w:t>)</w:t>
      </w:r>
      <w:r w:rsidR="00AB7D65" w:rsidRPr="00AB7D65">
        <w:rPr>
          <w:i/>
        </w:rPr>
        <w:t xml:space="preserve">, </w:t>
      </w:r>
      <w:r w:rsidR="0048168E" w:rsidRPr="00E55419">
        <w:t xml:space="preserve">предложенная </w:t>
      </w:r>
      <w:r w:rsidR="00E72FAA">
        <w:t>Исполнителем</w:t>
      </w:r>
      <w:r w:rsidR="0048168E" w:rsidRPr="00E55419">
        <w:t xml:space="preserve"> согласно его заявки на участие в открытом конкурсе и </w:t>
      </w:r>
      <w:r w:rsidR="0048168E" w:rsidRPr="00E55419">
        <w:lastRenderedPageBreak/>
        <w:t xml:space="preserve">включающая в себя, все </w:t>
      </w:r>
      <w:r w:rsidR="0035103C">
        <w:t>расходы, связанные с выполнением Контракта, а также</w:t>
      </w:r>
      <w:proofErr w:type="gramEnd"/>
      <w:r w:rsidR="0035103C">
        <w:t xml:space="preserve"> </w:t>
      </w:r>
      <w:r w:rsidR="0048168E" w:rsidRPr="00E55419">
        <w:t xml:space="preserve">обязательные платежи (налоги, сборы, пошлины), которые </w:t>
      </w:r>
      <w:r w:rsidR="00E72FAA">
        <w:t>Исполнителю</w:t>
      </w:r>
      <w:r w:rsidR="0048168E" w:rsidRPr="00E55419">
        <w:t xml:space="preserve"> необходимо будет выплатить при исполнении настоящего Контракта, а также все иные расходы, которые </w:t>
      </w:r>
      <w:r w:rsidR="00911904">
        <w:t>Исполнитель</w:t>
      </w:r>
      <w:r w:rsidR="0048168E" w:rsidRPr="00E55419">
        <w:t xml:space="preserve"> может понести в связи с исполнением Контракта.</w:t>
      </w:r>
      <w:r w:rsidR="0048168E" w:rsidRPr="00391230">
        <w:t xml:space="preserve"> </w:t>
      </w:r>
    </w:p>
    <w:p w:rsidR="0048168E" w:rsidRPr="00391230" w:rsidRDefault="002554D5" w:rsidP="00AB7D65">
      <w:pPr>
        <w:autoSpaceDE w:val="0"/>
        <w:autoSpaceDN w:val="0"/>
        <w:adjustRightInd w:val="0"/>
        <w:ind w:left="-567" w:right="-365" w:firstLine="540"/>
      </w:pPr>
      <w:r>
        <w:t>5.2</w:t>
      </w:r>
      <w:r w:rsidR="0048168E" w:rsidRPr="00391230">
        <w:t>. Цена Контракта является твердой и определяется на весь срок исполнения Контракта.</w:t>
      </w:r>
    </w:p>
    <w:p w:rsidR="006707D5" w:rsidRPr="00213204" w:rsidRDefault="002554D5" w:rsidP="006707D5">
      <w:pPr>
        <w:autoSpaceDE w:val="0"/>
        <w:autoSpaceDN w:val="0"/>
        <w:adjustRightInd w:val="0"/>
        <w:ind w:left="-567" w:right="-365" w:firstLine="540"/>
      </w:pPr>
      <w:r w:rsidRPr="00213204">
        <w:t>5.3</w:t>
      </w:r>
      <w:r w:rsidR="0048168E" w:rsidRPr="00213204">
        <w:t xml:space="preserve">. </w:t>
      </w:r>
      <w:r w:rsidR="006707D5" w:rsidRPr="006707D5">
        <w:t>Услуги оплачивается Заказчиком в строгом соответствии с объемами и источниками выделенных бюджетных ассигнований за счет средств Федерального бюджета.</w:t>
      </w:r>
    </w:p>
    <w:p w:rsidR="0048168E" w:rsidRPr="00213204" w:rsidRDefault="006707D5" w:rsidP="00AB7D65">
      <w:pPr>
        <w:autoSpaceDE w:val="0"/>
        <w:autoSpaceDN w:val="0"/>
        <w:adjustRightInd w:val="0"/>
        <w:ind w:left="-567" w:right="-365" w:firstLine="540"/>
      </w:pPr>
      <w:r>
        <w:t xml:space="preserve">5.4. </w:t>
      </w:r>
      <w:r w:rsidR="0048168E" w:rsidRPr="00213204">
        <w:t>Цена Контракта может быть снижена по соглашению Сторон без изменения предусмотренных Контрактом объема Услуги, качества оказываемой Услуги и иных условий Контракта.</w:t>
      </w:r>
      <w:r>
        <w:t xml:space="preserve"> </w:t>
      </w:r>
    </w:p>
    <w:p w:rsidR="0048168E" w:rsidRPr="00391230" w:rsidRDefault="006707D5" w:rsidP="0048168E">
      <w:pPr>
        <w:autoSpaceDE w:val="0"/>
        <w:autoSpaceDN w:val="0"/>
        <w:adjustRightInd w:val="0"/>
        <w:ind w:left="-540" w:right="-365" w:firstLine="540"/>
      </w:pPr>
      <w:r>
        <w:t>5.5</w:t>
      </w:r>
      <w:r w:rsidR="002554D5" w:rsidRPr="00213204">
        <w:t>.</w:t>
      </w:r>
      <w:r w:rsidR="0048168E" w:rsidRPr="00213204">
        <w:t xml:space="preserve"> Цена Контракта может быть изменена по соглашению Сторон с учетом положений бюджетного законодательства Российской Федерации, если по предложению </w:t>
      </w:r>
      <w:r w:rsidR="00911904" w:rsidRPr="00213204">
        <w:t>Исполнителя</w:t>
      </w:r>
      <w:r w:rsidR="0048168E" w:rsidRPr="00213204">
        <w:t xml:space="preserve">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proofErr w:type="gramStart"/>
      <w:r w:rsidR="0048168E" w:rsidRPr="00213204">
        <w:t>предусмотренных</w:t>
      </w:r>
      <w:proofErr w:type="gramEnd"/>
      <w:r w:rsidR="0048168E" w:rsidRPr="00213204">
        <w:t xml:space="preserve"> контрактом объема услуги стороны Контракта обязаны уменьшить Цену Контракта исходя из цены единицы услуги</w:t>
      </w:r>
      <w:r w:rsidR="0048168E" w:rsidRPr="00391230">
        <w:t xml:space="preserve"> </w:t>
      </w:r>
    </w:p>
    <w:p w:rsidR="0048168E" w:rsidRDefault="006707D5" w:rsidP="0048168E">
      <w:pPr>
        <w:ind w:left="-540" w:right="-365" w:firstLine="567"/>
        <w:rPr>
          <w:color w:val="000000"/>
        </w:rPr>
      </w:pPr>
      <w:bookmarkStart w:id="8" w:name="Par701"/>
      <w:bookmarkStart w:id="9" w:name="Par702"/>
      <w:bookmarkEnd w:id="8"/>
      <w:bookmarkEnd w:id="9"/>
      <w:r>
        <w:rPr>
          <w:color w:val="000000"/>
        </w:rPr>
        <w:t>5.6</w:t>
      </w:r>
      <w:r w:rsidR="002554D5">
        <w:rPr>
          <w:color w:val="000000"/>
        </w:rPr>
        <w:t>.</w:t>
      </w:r>
      <w:r w:rsidR="0048168E">
        <w:rPr>
          <w:color w:val="000000"/>
        </w:rPr>
        <w:t xml:space="preserve"> </w:t>
      </w:r>
      <w:r w:rsidR="0048168E" w:rsidRPr="004527E5">
        <w:rPr>
          <w:color w:val="000000"/>
        </w:rPr>
        <w:t>Страховая премия</w:t>
      </w:r>
      <w:r w:rsidR="007D0706">
        <w:rPr>
          <w:color w:val="000000"/>
        </w:rPr>
        <w:t xml:space="preserve"> </w:t>
      </w:r>
      <w:r w:rsidR="0048168E" w:rsidRPr="004527E5">
        <w:rPr>
          <w:color w:val="000000"/>
        </w:rPr>
        <w:t xml:space="preserve"> подлежит уплате</w:t>
      </w:r>
      <w:r w:rsidR="0048168E" w:rsidRPr="0088333C">
        <w:rPr>
          <w:color w:val="000000"/>
        </w:rPr>
        <w:t xml:space="preserve">, безналичным перечислением на расчетный счет </w:t>
      </w:r>
      <w:r w:rsidR="00911904">
        <w:rPr>
          <w:color w:val="000000"/>
        </w:rPr>
        <w:t>Исполнителя</w:t>
      </w:r>
      <w:r w:rsidR="0048168E" w:rsidRPr="0088333C">
        <w:rPr>
          <w:color w:val="000000"/>
        </w:rPr>
        <w:t xml:space="preserve"> в сумме, </w:t>
      </w:r>
      <w:r w:rsidR="0048168E" w:rsidRPr="00917ABE">
        <w:rPr>
          <w:color w:val="000000"/>
        </w:rPr>
        <w:t xml:space="preserve">указанной в Приложении № </w:t>
      </w:r>
      <w:r w:rsidR="008F4F25" w:rsidRPr="00917ABE">
        <w:rPr>
          <w:color w:val="000000"/>
        </w:rPr>
        <w:t>2</w:t>
      </w:r>
      <w:r w:rsidR="001C6B41" w:rsidRPr="00917ABE">
        <w:rPr>
          <w:color w:val="000000"/>
        </w:rPr>
        <w:t xml:space="preserve"> –</w:t>
      </w:r>
      <w:r w:rsidR="001C6B41">
        <w:rPr>
          <w:color w:val="000000"/>
        </w:rPr>
        <w:t xml:space="preserve"> «Спецификация»</w:t>
      </w:r>
      <w:r w:rsidR="0048168E">
        <w:rPr>
          <w:color w:val="000000"/>
        </w:rPr>
        <w:t xml:space="preserve"> </w:t>
      </w:r>
      <w:r w:rsidR="001C6B41">
        <w:rPr>
          <w:color w:val="000000"/>
        </w:rPr>
        <w:t xml:space="preserve">к настоящему </w:t>
      </w:r>
      <w:r w:rsidR="0048168E">
        <w:rPr>
          <w:color w:val="000000"/>
        </w:rPr>
        <w:t>Контракт</w:t>
      </w:r>
      <w:r w:rsidR="001C6B41">
        <w:rPr>
          <w:color w:val="000000"/>
        </w:rPr>
        <w:t>у</w:t>
      </w:r>
      <w:r w:rsidR="0048168E">
        <w:rPr>
          <w:b/>
          <w:color w:val="000000"/>
        </w:rPr>
        <w:t xml:space="preserve">, </w:t>
      </w:r>
      <w:r w:rsidR="0048168E" w:rsidRPr="00391230">
        <w:rPr>
          <w:color w:val="000000"/>
        </w:rPr>
        <w:t>на основании</w:t>
      </w:r>
      <w:r w:rsidR="0048168E">
        <w:rPr>
          <w:b/>
          <w:color w:val="000000"/>
        </w:rPr>
        <w:t xml:space="preserve"> </w:t>
      </w:r>
      <w:r w:rsidR="0048168E" w:rsidRPr="00177FA2">
        <w:rPr>
          <w:color w:val="000000"/>
        </w:rPr>
        <w:t>счета</w:t>
      </w:r>
      <w:r w:rsidR="0048168E">
        <w:rPr>
          <w:color w:val="000000"/>
        </w:rPr>
        <w:t>, счета-фактуры</w:t>
      </w:r>
      <w:r w:rsidR="0048168E" w:rsidRPr="00177FA2">
        <w:rPr>
          <w:color w:val="000000"/>
        </w:rPr>
        <w:t xml:space="preserve"> </w:t>
      </w:r>
      <w:r w:rsidR="007D0706">
        <w:rPr>
          <w:color w:val="000000"/>
        </w:rPr>
        <w:t xml:space="preserve">(при наличии) </w:t>
      </w:r>
      <w:r w:rsidR="0048168E" w:rsidRPr="00177FA2">
        <w:rPr>
          <w:color w:val="000000"/>
        </w:rPr>
        <w:t xml:space="preserve">и акта </w:t>
      </w:r>
      <w:r w:rsidR="0048168E">
        <w:rPr>
          <w:color w:val="000000"/>
        </w:rPr>
        <w:t>оказанных услуг</w:t>
      </w:r>
      <w:r w:rsidR="0048168E" w:rsidRPr="00177FA2">
        <w:rPr>
          <w:color w:val="000000"/>
        </w:rPr>
        <w:t xml:space="preserve"> в течение</w:t>
      </w:r>
      <w:r w:rsidR="0003600F">
        <w:rPr>
          <w:color w:val="000000"/>
        </w:rPr>
        <w:t xml:space="preserve"> </w:t>
      </w:r>
      <w:r w:rsidR="00911904">
        <w:rPr>
          <w:color w:val="000000"/>
        </w:rPr>
        <w:t xml:space="preserve">10 </w:t>
      </w:r>
      <w:r w:rsidR="0003600F">
        <w:rPr>
          <w:color w:val="000000"/>
        </w:rPr>
        <w:t>(</w:t>
      </w:r>
      <w:r w:rsidR="00911904">
        <w:rPr>
          <w:color w:val="000000"/>
        </w:rPr>
        <w:t>десяти</w:t>
      </w:r>
      <w:r w:rsidR="0003600F">
        <w:rPr>
          <w:color w:val="000000"/>
        </w:rPr>
        <w:t>)</w:t>
      </w:r>
      <w:r w:rsidR="0048168E" w:rsidRPr="00177FA2">
        <w:rPr>
          <w:color w:val="000000"/>
        </w:rPr>
        <w:t xml:space="preserve"> </w:t>
      </w:r>
      <w:r w:rsidR="00911904">
        <w:rPr>
          <w:color w:val="000000"/>
        </w:rPr>
        <w:t>рабочих</w:t>
      </w:r>
      <w:r w:rsidR="0003600F">
        <w:rPr>
          <w:color w:val="000000"/>
        </w:rPr>
        <w:t xml:space="preserve"> </w:t>
      </w:r>
      <w:r w:rsidR="0048168E" w:rsidRPr="00177FA2">
        <w:rPr>
          <w:color w:val="000000"/>
        </w:rPr>
        <w:t>дней со дня его подписания.</w:t>
      </w:r>
    </w:p>
    <w:p w:rsidR="00475EF8" w:rsidRPr="00FF2444" w:rsidRDefault="00AB7D65" w:rsidP="00475EF8">
      <w:pPr>
        <w:pStyle w:val="ad"/>
        <w:spacing w:after="0"/>
        <w:ind w:left="-567" w:firstLine="567"/>
      </w:pPr>
      <w:r>
        <w:rPr>
          <w:color w:val="000000"/>
        </w:rPr>
        <w:t>5.</w:t>
      </w:r>
      <w:r w:rsidR="006707D5">
        <w:rPr>
          <w:color w:val="000000"/>
        </w:rPr>
        <w:t>7</w:t>
      </w:r>
      <w:r>
        <w:rPr>
          <w:color w:val="000000"/>
        </w:rPr>
        <w:t xml:space="preserve">. </w:t>
      </w:r>
      <w:r w:rsidR="00475EF8" w:rsidRPr="00FF2444">
        <w:t>В случае</w:t>
      </w:r>
      <w:proofErr w:type="gramStart"/>
      <w:r w:rsidR="00475EF8" w:rsidRPr="00FF2444">
        <w:t>,</w:t>
      </w:r>
      <w:proofErr w:type="gramEnd"/>
      <w:r w:rsidR="00475EF8" w:rsidRPr="00FF2444">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48168E" w:rsidRPr="0088333C" w:rsidRDefault="002554D5" w:rsidP="0048168E">
      <w:pPr>
        <w:ind w:left="-540" w:right="-365"/>
        <w:jc w:val="center"/>
        <w:rPr>
          <w:b/>
          <w:color w:val="000000"/>
        </w:rPr>
      </w:pPr>
      <w:r>
        <w:rPr>
          <w:b/>
          <w:color w:val="000000"/>
        </w:rPr>
        <w:t>6</w:t>
      </w:r>
      <w:r w:rsidR="0048168E">
        <w:rPr>
          <w:b/>
          <w:color w:val="000000"/>
        </w:rPr>
        <w:t xml:space="preserve">. </w:t>
      </w:r>
      <w:r w:rsidR="0048168E" w:rsidRPr="0088333C">
        <w:rPr>
          <w:b/>
          <w:color w:val="000000"/>
        </w:rPr>
        <w:t xml:space="preserve">СРОК ДЕЙСТВИЯ </w:t>
      </w:r>
      <w:r w:rsidR="0048168E">
        <w:rPr>
          <w:b/>
          <w:color w:val="000000"/>
        </w:rPr>
        <w:t>КОНТРАКТ</w:t>
      </w:r>
      <w:r w:rsidR="0048168E" w:rsidRPr="0088333C">
        <w:rPr>
          <w:b/>
          <w:color w:val="000000"/>
        </w:rPr>
        <w:t xml:space="preserve">А, ПОРЯДОК ПРОДЛЕНИЯ </w:t>
      </w:r>
    </w:p>
    <w:p w:rsidR="0048168E" w:rsidRPr="0088333C" w:rsidRDefault="0048168E" w:rsidP="0048168E">
      <w:pPr>
        <w:ind w:left="-540" w:right="-365"/>
        <w:jc w:val="center"/>
        <w:rPr>
          <w:b/>
          <w:color w:val="000000"/>
        </w:rPr>
      </w:pPr>
      <w:r w:rsidRPr="0088333C">
        <w:rPr>
          <w:b/>
          <w:color w:val="000000"/>
        </w:rPr>
        <w:t xml:space="preserve">И ПРЕКРАЩЕНИЯ </w:t>
      </w:r>
      <w:r>
        <w:rPr>
          <w:b/>
          <w:color w:val="000000"/>
        </w:rPr>
        <w:t>КОНТРАКТ</w:t>
      </w:r>
      <w:r w:rsidRPr="0088333C">
        <w:rPr>
          <w:b/>
          <w:color w:val="000000"/>
        </w:rPr>
        <w:t>А</w:t>
      </w:r>
    </w:p>
    <w:p w:rsidR="0048168E" w:rsidRDefault="00197D13" w:rsidP="0048168E">
      <w:pPr>
        <w:autoSpaceDE w:val="0"/>
        <w:autoSpaceDN w:val="0"/>
        <w:ind w:left="-540" w:right="-365" w:firstLine="567"/>
        <w:rPr>
          <w:color w:val="000000"/>
        </w:rPr>
      </w:pPr>
      <w:r>
        <w:rPr>
          <w:color w:val="000000"/>
          <w:lang w:eastAsia="en-US"/>
        </w:rPr>
        <w:t>6</w:t>
      </w:r>
      <w:r w:rsidR="0048168E" w:rsidRPr="007818CE">
        <w:rPr>
          <w:color w:val="000000"/>
          <w:lang w:eastAsia="en-US"/>
        </w:rPr>
        <w:t xml:space="preserve">.1. </w:t>
      </w:r>
      <w:r w:rsidR="0048168E" w:rsidRPr="007818CE">
        <w:rPr>
          <w:color w:val="000000"/>
        </w:rPr>
        <w:t xml:space="preserve">Срок действия Контракта: с </w:t>
      </w:r>
      <w:r>
        <w:rPr>
          <w:color w:val="000000"/>
        </w:rPr>
        <w:t>момента подписания Контракта</w:t>
      </w:r>
      <w:r w:rsidR="0048168E" w:rsidRPr="007818CE">
        <w:rPr>
          <w:color w:val="000000"/>
        </w:rPr>
        <w:t xml:space="preserve"> по «</w:t>
      </w:r>
      <w:r w:rsidR="000C40DF" w:rsidRPr="007818CE">
        <w:rPr>
          <w:color w:val="000000"/>
        </w:rPr>
        <w:t>31</w:t>
      </w:r>
      <w:r w:rsidR="0048168E" w:rsidRPr="007818CE">
        <w:rPr>
          <w:color w:val="000000"/>
        </w:rPr>
        <w:t>»</w:t>
      </w:r>
      <w:r w:rsidR="000C40DF" w:rsidRPr="007818CE">
        <w:rPr>
          <w:color w:val="000000"/>
        </w:rPr>
        <w:t xml:space="preserve"> декабря</w:t>
      </w:r>
      <w:r w:rsidR="0071670B" w:rsidRPr="007818CE">
        <w:rPr>
          <w:color w:val="000000"/>
        </w:rPr>
        <w:t xml:space="preserve"> 201</w:t>
      </w:r>
      <w:r w:rsidR="00B32FE9">
        <w:rPr>
          <w:color w:val="000000"/>
        </w:rPr>
        <w:t>9</w:t>
      </w:r>
      <w:r w:rsidR="0048168E" w:rsidRPr="007818CE">
        <w:rPr>
          <w:color w:val="000000"/>
        </w:rPr>
        <w:t xml:space="preserve"> г.</w:t>
      </w:r>
    </w:p>
    <w:p w:rsidR="0048168E" w:rsidRPr="001425AE" w:rsidRDefault="00197D13" w:rsidP="0048168E">
      <w:pPr>
        <w:autoSpaceDE w:val="0"/>
        <w:autoSpaceDN w:val="0"/>
        <w:ind w:left="-540" w:right="-365" w:firstLine="567"/>
      </w:pPr>
      <w:r>
        <w:rPr>
          <w:color w:val="000000"/>
          <w:lang w:eastAsia="en-US"/>
        </w:rPr>
        <w:t>6</w:t>
      </w:r>
      <w:r w:rsidR="0048168E" w:rsidRPr="001425AE">
        <w:rPr>
          <w:color w:val="000000"/>
          <w:lang w:eastAsia="en-US"/>
        </w:rPr>
        <w:t>.</w:t>
      </w:r>
      <w:r w:rsidR="0048168E">
        <w:rPr>
          <w:color w:val="000000"/>
          <w:lang w:eastAsia="en-US"/>
        </w:rPr>
        <w:t>2</w:t>
      </w:r>
      <w:r w:rsidR="0048168E" w:rsidRPr="001425AE">
        <w:rPr>
          <w:color w:val="000000"/>
          <w:lang w:eastAsia="en-US"/>
        </w:rPr>
        <w:t xml:space="preserve">. </w:t>
      </w:r>
      <w:r w:rsidR="0048168E" w:rsidRPr="001425AE">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Закона о Контрактной системе.</w:t>
      </w:r>
    </w:p>
    <w:p w:rsidR="0048168E" w:rsidRPr="001425AE" w:rsidRDefault="00197D13" w:rsidP="0048168E">
      <w:pPr>
        <w:tabs>
          <w:tab w:val="left" w:pos="709"/>
        </w:tabs>
        <w:autoSpaceDE w:val="0"/>
        <w:autoSpaceDN w:val="0"/>
        <w:adjustRightInd w:val="0"/>
        <w:ind w:left="-540" w:right="-365" w:firstLine="567"/>
        <w:rPr>
          <w:lang w:eastAsia="en-US"/>
        </w:rPr>
      </w:pPr>
      <w:r>
        <w:rPr>
          <w:lang w:eastAsia="en-US"/>
        </w:rPr>
        <w:t>6</w:t>
      </w:r>
      <w:r w:rsidR="0048168E" w:rsidRPr="001425AE">
        <w:rPr>
          <w:lang w:eastAsia="en-US"/>
        </w:rPr>
        <w:t>.</w:t>
      </w:r>
      <w:r w:rsidR="0048168E">
        <w:rPr>
          <w:lang w:eastAsia="en-US"/>
        </w:rPr>
        <w:t>3</w:t>
      </w:r>
      <w:r w:rsidR="0048168E" w:rsidRPr="001425AE">
        <w:rPr>
          <w:lang w:eastAsia="en-US"/>
        </w:rPr>
        <w:t>. Контракт может быть расторгнут:</w:t>
      </w:r>
    </w:p>
    <w:p w:rsidR="0048168E" w:rsidRPr="001425AE" w:rsidRDefault="0048168E" w:rsidP="0048168E">
      <w:pPr>
        <w:tabs>
          <w:tab w:val="left" w:pos="709"/>
        </w:tabs>
        <w:autoSpaceDE w:val="0"/>
        <w:autoSpaceDN w:val="0"/>
        <w:adjustRightInd w:val="0"/>
        <w:ind w:left="-540" w:right="-365" w:firstLine="567"/>
        <w:rPr>
          <w:lang w:eastAsia="en-US"/>
        </w:rPr>
      </w:pPr>
      <w:r w:rsidRPr="001425AE">
        <w:rPr>
          <w:lang w:eastAsia="en-US"/>
        </w:rPr>
        <w:t>- по соглашению Сторон;</w:t>
      </w:r>
    </w:p>
    <w:p w:rsidR="0048168E" w:rsidRPr="001425AE" w:rsidRDefault="0048168E" w:rsidP="0048168E">
      <w:pPr>
        <w:autoSpaceDE w:val="0"/>
        <w:autoSpaceDN w:val="0"/>
        <w:adjustRightInd w:val="0"/>
        <w:ind w:left="-540" w:right="-365" w:firstLine="540"/>
        <w:rPr>
          <w:bCs/>
        </w:rPr>
      </w:pPr>
      <w:r w:rsidRPr="001425AE">
        <w:rPr>
          <w:lang w:eastAsia="en-US"/>
        </w:rPr>
        <w:t>- в случае одностороннего отказа Стороны от исполнения Контракта</w:t>
      </w:r>
      <w:r w:rsidRPr="001425AE">
        <w:rPr>
          <w:bCs/>
        </w:rPr>
        <w:t xml:space="preserve"> в соответствии с положениями </w:t>
      </w:r>
      <w:hyperlink r:id="rId44" w:history="1">
        <w:r w:rsidRPr="001425AE">
          <w:rPr>
            <w:bCs/>
          </w:rPr>
          <w:t>частей 8</w:t>
        </w:r>
      </w:hyperlink>
      <w:r w:rsidRPr="001425AE">
        <w:rPr>
          <w:bCs/>
        </w:rPr>
        <w:t xml:space="preserve"> - </w:t>
      </w:r>
      <w:hyperlink r:id="rId45" w:history="1">
        <w:r w:rsidR="0035103C">
          <w:rPr>
            <w:bCs/>
          </w:rPr>
          <w:t>25</w:t>
        </w:r>
        <w:r w:rsidRPr="001425AE">
          <w:rPr>
            <w:bCs/>
          </w:rPr>
          <w:t xml:space="preserve"> статьи 95</w:t>
        </w:r>
      </w:hyperlink>
      <w:r w:rsidRPr="001425AE">
        <w:rPr>
          <w:bCs/>
        </w:rPr>
        <w:t xml:space="preserve"> </w:t>
      </w:r>
      <w:r w:rsidRPr="001425AE">
        <w:t>Закона о Контрактной системе</w:t>
      </w:r>
      <w:r w:rsidRPr="001425AE">
        <w:rPr>
          <w:lang w:eastAsia="en-US"/>
        </w:rPr>
        <w:t>;</w:t>
      </w:r>
    </w:p>
    <w:p w:rsidR="0048168E" w:rsidRPr="001425AE" w:rsidRDefault="0048168E" w:rsidP="0048168E">
      <w:pPr>
        <w:tabs>
          <w:tab w:val="left" w:pos="709"/>
        </w:tabs>
        <w:autoSpaceDE w:val="0"/>
        <w:autoSpaceDN w:val="0"/>
        <w:adjustRightInd w:val="0"/>
        <w:ind w:left="-540" w:right="-365" w:firstLine="567"/>
        <w:rPr>
          <w:lang w:eastAsia="en-US"/>
        </w:rPr>
      </w:pPr>
      <w:r w:rsidRPr="001425AE">
        <w:rPr>
          <w:lang w:eastAsia="en-US"/>
        </w:rPr>
        <w:t>- по решению суда.</w:t>
      </w:r>
    </w:p>
    <w:p w:rsidR="0048168E" w:rsidRPr="001425AE" w:rsidRDefault="00197D13" w:rsidP="0048168E">
      <w:pPr>
        <w:autoSpaceDE w:val="0"/>
        <w:autoSpaceDN w:val="0"/>
        <w:adjustRightInd w:val="0"/>
        <w:ind w:left="-540" w:right="-365" w:firstLine="567"/>
      </w:pPr>
      <w:r>
        <w:t>6</w:t>
      </w:r>
      <w:r w:rsidR="0048168E" w:rsidRPr="001425AE">
        <w:t>.</w:t>
      </w:r>
      <w:r w:rsidR="0048168E">
        <w:t>4</w:t>
      </w:r>
      <w:r w:rsidR="0048168E" w:rsidRPr="001425AE">
        <w:t>. Расторжение Контракта по соглашению Сторон производится путем подписания соответствующего соглашения о расторжении.</w:t>
      </w:r>
    </w:p>
    <w:p w:rsidR="0048168E" w:rsidRPr="001425AE" w:rsidRDefault="0048168E" w:rsidP="0048168E">
      <w:pPr>
        <w:autoSpaceDE w:val="0"/>
        <w:autoSpaceDN w:val="0"/>
        <w:adjustRightInd w:val="0"/>
        <w:ind w:left="-540" w:right="-365" w:firstLine="567"/>
      </w:pPr>
      <w:r w:rsidRPr="001425AE">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w:t>
      </w:r>
      <w:proofErr w:type="gramStart"/>
      <w:r w:rsidRPr="001425AE">
        <w:t>с даты</w:t>
      </w:r>
      <w:proofErr w:type="gramEnd"/>
      <w:r w:rsidRPr="001425AE">
        <w:t xml:space="preserve"> его получения.</w:t>
      </w:r>
    </w:p>
    <w:p w:rsidR="0048168E" w:rsidRPr="001425AE" w:rsidRDefault="00197D13" w:rsidP="0048168E">
      <w:pPr>
        <w:autoSpaceDE w:val="0"/>
        <w:autoSpaceDN w:val="0"/>
        <w:adjustRightInd w:val="0"/>
        <w:ind w:left="-540" w:right="-365" w:firstLine="567"/>
      </w:pPr>
      <w:r>
        <w:t>6</w:t>
      </w:r>
      <w:r w:rsidR="0048168E" w:rsidRPr="001425AE">
        <w:t>.</w:t>
      </w:r>
      <w:r w:rsidR="0048168E">
        <w:t>5</w:t>
      </w:r>
      <w:r w:rsidR="0048168E" w:rsidRPr="001425AE">
        <w:t xml:space="preserve">. В случае расторжения Контракта по инициативе любой из Сторон производится сверка расчетов, которой подтверждается объем оказанных </w:t>
      </w:r>
      <w:r w:rsidR="00911904">
        <w:t>Исполнителем</w:t>
      </w:r>
      <w:r w:rsidR="0048168E" w:rsidRPr="001425AE">
        <w:t xml:space="preserve"> Услуг. </w:t>
      </w:r>
    </w:p>
    <w:p w:rsidR="0048168E" w:rsidRPr="001425AE" w:rsidRDefault="00197D13" w:rsidP="0048168E">
      <w:pPr>
        <w:autoSpaceDE w:val="0"/>
        <w:autoSpaceDN w:val="0"/>
        <w:adjustRightInd w:val="0"/>
        <w:ind w:left="-540" w:right="-365" w:firstLine="567"/>
      </w:pPr>
      <w:r>
        <w:t>6</w:t>
      </w:r>
      <w:r w:rsidR="0048168E" w:rsidRPr="001425AE">
        <w:t>.</w:t>
      </w:r>
      <w:r w:rsidR="0048168E">
        <w:t>6</w:t>
      </w:r>
      <w:r w:rsidR="0048168E" w:rsidRPr="001425AE">
        <w:t>.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168E" w:rsidRPr="001425AE" w:rsidRDefault="00197D13" w:rsidP="0048168E">
      <w:pPr>
        <w:autoSpaceDE w:val="0"/>
        <w:autoSpaceDN w:val="0"/>
        <w:adjustRightInd w:val="0"/>
        <w:ind w:left="-540" w:right="-365" w:firstLine="567"/>
      </w:pPr>
      <w:r>
        <w:t>6</w:t>
      </w:r>
      <w:r w:rsidR="0048168E" w:rsidRPr="001425AE">
        <w:t>.</w:t>
      </w:r>
      <w:r w:rsidR="0048168E">
        <w:t>7</w:t>
      </w:r>
      <w:r w:rsidR="0048168E" w:rsidRPr="001425AE">
        <w:t xml:space="preserve">. </w:t>
      </w:r>
      <w:r w:rsidR="00911904">
        <w:t>Заказчик</w:t>
      </w:r>
      <w:r w:rsidR="0048168E" w:rsidRPr="001425AE">
        <w:t xml:space="preserve"> обязан принять решение об одностороннем отказе от исполнения Контракта, если в ходе исполнения Контракта установлено, что </w:t>
      </w:r>
      <w:r w:rsidR="00911904">
        <w:t>Исполнитель</w:t>
      </w:r>
      <w:r w:rsidR="0048168E" w:rsidRPr="001425AE">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услуг ОСАГО.</w:t>
      </w:r>
    </w:p>
    <w:p w:rsidR="0048168E" w:rsidRPr="00DF0CA1" w:rsidRDefault="00197D13" w:rsidP="0048168E">
      <w:pPr>
        <w:autoSpaceDE w:val="0"/>
        <w:autoSpaceDN w:val="0"/>
        <w:adjustRightInd w:val="0"/>
        <w:ind w:left="-540" w:right="-365" w:firstLine="540"/>
      </w:pPr>
      <w:r>
        <w:lastRenderedPageBreak/>
        <w:t>6</w:t>
      </w:r>
      <w:r w:rsidR="0048168E">
        <w:t>.</w:t>
      </w:r>
      <w:r w:rsidR="00163C68">
        <w:t>8</w:t>
      </w:r>
      <w:r w:rsidR="0048168E" w:rsidRPr="001425AE">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w:t>
      </w:r>
      <w:r w:rsidR="0048168E">
        <w:t xml:space="preserve"> отказе от исполнения Контракт</w:t>
      </w:r>
      <w:r w:rsidR="001C6B41">
        <w:t>а</w:t>
      </w:r>
      <w:r w:rsidR="0048168E">
        <w:t>.</w:t>
      </w:r>
    </w:p>
    <w:p w:rsidR="002554D5" w:rsidRDefault="00197D13" w:rsidP="0048168E">
      <w:pPr>
        <w:shd w:val="clear" w:color="auto" w:fill="FFFFFF"/>
        <w:ind w:left="-540" w:right="-365" w:firstLine="567"/>
        <w:jc w:val="center"/>
        <w:outlineLvl w:val="0"/>
        <w:rPr>
          <w:rFonts w:eastAsiaTheme="minorHAnsi"/>
          <w:b/>
          <w:lang w:eastAsia="en-US"/>
        </w:rPr>
      </w:pPr>
      <w:r>
        <w:rPr>
          <w:b/>
          <w:lang w:eastAsia="en-US"/>
        </w:rPr>
        <w:t>7</w:t>
      </w:r>
      <w:r w:rsidR="0048168E" w:rsidRPr="00197D13">
        <w:rPr>
          <w:b/>
          <w:lang w:eastAsia="en-US"/>
        </w:rPr>
        <w:t xml:space="preserve">. </w:t>
      </w:r>
      <w:r w:rsidR="002554D5" w:rsidRPr="00197D13">
        <w:rPr>
          <w:b/>
          <w:lang w:eastAsia="en-US"/>
        </w:rPr>
        <w:t xml:space="preserve">ПОРЯДОК </w:t>
      </w:r>
      <w:r w:rsidR="002554D5" w:rsidRPr="00197D13">
        <w:rPr>
          <w:rFonts w:eastAsiaTheme="minorHAnsi"/>
          <w:b/>
          <w:lang w:eastAsia="en-US"/>
        </w:rPr>
        <w:t>И СРОКИ ОСУЩЕСТВЛЕНИЯ ПРИЕМКИ ОКАЗАННОЙ УСЛУГИ.</w:t>
      </w:r>
      <w:r w:rsidR="002554D5" w:rsidRPr="002554D5">
        <w:rPr>
          <w:rFonts w:eastAsiaTheme="minorHAnsi"/>
          <w:b/>
          <w:lang w:eastAsia="en-US"/>
        </w:rPr>
        <w:t xml:space="preserve"> </w:t>
      </w:r>
    </w:p>
    <w:p w:rsidR="0048168E" w:rsidRPr="002554D5" w:rsidRDefault="002554D5" w:rsidP="0048168E">
      <w:pPr>
        <w:shd w:val="clear" w:color="auto" w:fill="FFFFFF"/>
        <w:ind w:left="-540" w:right="-365" w:firstLine="567"/>
        <w:jc w:val="center"/>
        <w:outlineLvl w:val="0"/>
        <w:rPr>
          <w:b/>
          <w:lang w:eastAsia="en-US"/>
        </w:rPr>
      </w:pPr>
      <w:r w:rsidRPr="002554D5">
        <w:rPr>
          <w:b/>
          <w:lang w:eastAsia="en-US"/>
        </w:rPr>
        <w:t>ПОРЯДОК ВЫДАЧИ СТР</w:t>
      </w:r>
      <w:r w:rsidR="00F80666">
        <w:rPr>
          <w:b/>
          <w:lang w:eastAsia="en-US"/>
        </w:rPr>
        <w:t>А</w:t>
      </w:r>
      <w:r w:rsidRPr="002554D5">
        <w:rPr>
          <w:b/>
          <w:lang w:eastAsia="en-US"/>
        </w:rPr>
        <w:t xml:space="preserve">ХОВОГО ПОЛИСА </w:t>
      </w:r>
    </w:p>
    <w:p w:rsidR="0048168E" w:rsidRPr="002554D5" w:rsidRDefault="002554D5" w:rsidP="0048168E">
      <w:pPr>
        <w:shd w:val="clear" w:color="auto" w:fill="FFFFFF"/>
        <w:ind w:left="-540" w:right="-365" w:firstLine="567"/>
        <w:jc w:val="center"/>
        <w:outlineLvl w:val="0"/>
        <w:rPr>
          <w:b/>
          <w:bCs/>
          <w:lang w:eastAsia="en-US"/>
        </w:rPr>
      </w:pPr>
      <w:r w:rsidRPr="002554D5">
        <w:rPr>
          <w:b/>
          <w:lang w:eastAsia="en-US"/>
        </w:rPr>
        <w:t>И ОСУЩЕСТВЛЕНИЯ УСЛУГ</w:t>
      </w:r>
    </w:p>
    <w:p w:rsidR="0048168E" w:rsidRPr="00391230" w:rsidRDefault="00197D13" w:rsidP="0048168E">
      <w:pPr>
        <w:autoSpaceDE w:val="0"/>
        <w:autoSpaceDN w:val="0"/>
        <w:adjustRightInd w:val="0"/>
        <w:ind w:left="-540" w:right="-365" w:firstLine="540"/>
      </w:pPr>
      <w:r>
        <w:t>7</w:t>
      </w:r>
      <w:r w:rsidR="0048168E" w:rsidRPr="00391230">
        <w:t>.1. Страховой полис оформляется</w:t>
      </w:r>
      <w:r w:rsidR="001C6B41">
        <w:t xml:space="preserve"> и предоставляется Страхователю в </w:t>
      </w:r>
      <w:r w:rsidR="00911904">
        <w:t>срок,</w:t>
      </w:r>
      <w:r w:rsidR="0048168E" w:rsidRPr="00391230">
        <w:t xml:space="preserve"> </w:t>
      </w:r>
      <w:r w:rsidR="00911904">
        <w:t>установленный в Приложении №1  к настоящему Государственному контракту «Техническое задание»</w:t>
      </w:r>
      <w:r w:rsidR="0048168E" w:rsidRPr="00391230">
        <w:t>, по форме, утвержденной уполномоченным Прави</w:t>
      </w:r>
      <w:r w:rsidR="00D94B33">
        <w:t>тельством Российской Федерации Ф</w:t>
      </w:r>
      <w:r w:rsidR="0048168E" w:rsidRPr="00391230">
        <w:t>едеральным органом исполнительной власти.</w:t>
      </w:r>
    </w:p>
    <w:p w:rsidR="0048168E" w:rsidRPr="00391230" w:rsidRDefault="00197D13" w:rsidP="0048168E">
      <w:pPr>
        <w:autoSpaceDE w:val="0"/>
        <w:autoSpaceDN w:val="0"/>
        <w:adjustRightInd w:val="0"/>
        <w:ind w:left="-540" w:right="-365" w:firstLine="540"/>
      </w:pPr>
      <w:r>
        <w:t>7</w:t>
      </w:r>
      <w:r w:rsidR="0048168E" w:rsidRPr="00391230">
        <w:t xml:space="preserve">.2. </w:t>
      </w:r>
      <w:proofErr w:type="gramStart"/>
      <w:r w:rsidR="0048168E" w:rsidRPr="00391230">
        <w:t>Страхователь</w:t>
      </w:r>
      <w:r w:rsidR="00D94B33">
        <w:t xml:space="preserve"> заполняет заявление на выдачу страхового полиса и</w:t>
      </w:r>
      <w:r w:rsidR="0048168E" w:rsidRPr="00391230">
        <w:t xml:space="preserve"> представляет Страховщику копии следующих документов: свидетельство о государственной регистрации юридического лица; документ о регистрации транспортного средства, выданный органом, осуществляющим регистрацию транспортного средства (паспорт транспортного средства, свидетельство о регистрации транспортного средства, технический паспорт, технический талон или аналогичный документ); диагностическую карту, содержащую сведения о соответствии транспортного средства обязательным требованиям безопасности транспортных средств.</w:t>
      </w:r>
      <w:proofErr w:type="gramEnd"/>
    </w:p>
    <w:p w:rsidR="0048168E" w:rsidRPr="00391230" w:rsidRDefault="00197D13" w:rsidP="0048168E">
      <w:pPr>
        <w:ind w:left="-540" w:right="-365" w:firstLine="567"/>
        <w:rPr>
          <w:lang w:eastAsia="en-US"/>
        </w:rPr>
      </w:pPr>
      <w:r>
        <w:rPr>
          <w:lang w:eastAsia="en-US"/>
        </w:rPr>
        <w:t>7</w:t>
      </w:r>
      <w:r w:rsidR="0048168E" w:rsidRPr="00391230">
        <w:rPr>
          <w:lang w:eastAsia="en-US"/>
        </w:rPr>
        <w:t>.3. Страховой полис обязательного страхования выдается Страхователю на каждое транспортное средство, указанное в Приложении № 1.</w:t>
      </w:r>
    </w:p>
    <w:p w:rsidR="0048168E" w:rsidRPr="00391230" w:rsidRDefault="00197D13" w:rsidP="0048168E">
      <w:pPr>
        <w:shd w:val="clear" w:color="auto" w:fill="FFFFFF"/>
        <w:ind w:left="-540" w:right="-365" w:firstLine="567"/>
        <w:outlineLvl w:val="0"/>
        <w:rPr>
          <w:lang w:eastAsia="en-US"/>
        </w:rPr>
      </w:pPr>
      <w:r>
        <w:rPr>
          <w:lang w:eastAsia="en-US"/>
        </w:rPr>
        <w:t>7</w:t>
      </w:r>
      <w:r w:rsidR="0048168E" w:rsidRPr="00391230">
        <w:rPr>
          <w:lang w:eastAsia="en-US"/>
        </w:rPr>
        <w:t>.4. Срок действия обязательного страхования по каждому транспортному средству указан в соответствующем ему полисе и заканчивается в 24 часа суток, которые указаны в полисе как сутки окончания полиса.</w:t>
      </w:r>
    </w:p>
    <w:p w:rsidR="0048168E" w:rsidRPr="00391230" w:rsidRDefault="00197D13" w:rsidP="0048168E">
      <w:pPr>
        <w:keepNext/>
        <w:keepLines/>
        <w:suppressLineNumbers/>
        <w:ind w:left="-540" w:right="-365" w:firstLine="567"/>
        <w:rPr>
          <w:lang w:eastAsia="en-US"/>
        </w:rPr>
      </w:pPr>
      <w:r>
        <w:rPr>
          <w:lang w:eastAsia="en-US"/>
        </w:rPr>
        <w:t>7</w:t>
      </w:r>
      <w:r w:rsidR="0048168E" w:rsidRPr="00391230">
        <w:rPr>
          <w:lang w:eastAsia="en-US"/>
        </w:rPr>
        <w:t>.5. Одновременно со страховым полисом Страховщик передает Страхователю</w:t>
      </w:r>
      <w:r w:rsidR="002554D5">
        <w:rPr>
          <w:lang w:eastAsia="en-US"/>
        </w:rPr>
        <w:t xml:space="preserve"> </w:t>
      </w:r>
      <w:r w:rsidR="002554D5" w:rsidRPr="00801E2F">
        <w:t>акт приема передачи страховых полисов</w:t>
      </w:r>
      <w:r w:rsidR="002554D5">
        <w:t>, счет, счет-фактуру (при на</w:t>
      </w:r>
      <w:r w:rsidR="00917ABE">
        <w:t xml:space="preserve">личии), </w:t>
      </w:r>
      <w:r w:rsidR="0048168E" w:rsidRPr="00391230">
        <w:rPr>
          <w:lang w:eastAsia="en-US"/>
        </w:rPr>
        <w:t>2 экземпляра бланка извещения о дорожно-транспортном происшествии, установленной формы</w:t>
      </w:r>
      <w:r w:rsidR="0035103C">
        <w:rPr>
          <w:lang w:eastAsia="en-US"/>
        </w:rPr>
        <w:t>, 2 экземпляра акта оказанных услуг</w:t>
      </w:r>
      <w:r w:rsidR="0048168E" w:rsidRPr="00391230">
        <w:rPr>
          <w:lang w:eastAsia="en-US"/>
        </w:rPr>
        <w:t>.</w:t>
      </w:r>
    </w:p>
    <w:p w:rsidR="0048168E" w:rsidRPr="00391230" w:rsidRDefault="0048168E" w:rsidP="0048168E">
      <w:pPr>
        <w:keepNext/>
        <w:keepLines/>
        <w:suppressLineNumbers/>
        <w:ind w:left="-540" w:right="-365" w:firstLine="567"/>
        <w:rPr>
          <w:lang w:eastAsia="en-US"/>
        </w:rPr>
      </w:pPr>
      <w:r w:rsidRPr="00391230">
        <w:rPr>
          <w:lang w:eastAsia="en-US"/>
        </w:rPr>
        <w:t>В дальнейшем бланки извещений о дорожно-транспортном происшествии выдаются Страховщиком бесплатно по требованию Страхователя.</w:t>
      </w:r>
    </w:p>
    <w:p w:rsidR="0048168E" w:rsidRPr="00391230" w:rsidRDefault="00197D13" w:rsidP="0048168E">
      <w:pPr>
        <w:shd w:val="clear" w:color="auto" w:fill="FFFFFF"/>
        <w:ind w:left="-540" w:right="-365" w:firstLine="567"/>
        <w:outlineLvl w:val="0"/>
        <w:rPr>
          <w:lang w:eastAsia="en-US"/>
        </w:rPr>
      </w:pPr>
      <w:r>
        <w:rPr>
          <w:lang w:eastAsia="en-US"/>
        </w:rPr>
        <w:t>7</w:t>
      </w:r>
      <w:r w:rsidR="0048168E" w:rsidRPr="00391230">
        <w:rPr>
          <w:lang w:eastAsia="en-US"/>
        </w:rPr>
        <w:t>.6. В период действия полиса Страхователь обязан незамедлительно сообщить в письменной форме Страховщику об изменении сведений, указанных в заявлении о выдаче полиса.</w:t>
      </w:r>
    </w:p>
    <w:p w:rsidR="0048168E" w:rsidRDefault="00197D13" w:rsidP="0048168E">
      <w:pPr>
        <w:pStyle w:val="21"/>
        <w:spacing w:line="240" w:lineRule="auto"/>
        <w:ind w:left="-540" w:right="-365" w:firstLine="567"/>
        <w:rPr>
          <w:rFonts w:eastAsia="Calibri"/>
          <w:szCs w:val="24"/>
          <w:lang w:eastAsia="en-US"/>
        </w:rPr>
      </w:pPr>
      <w:r>
        <w:rPr>
          <w:rFonts w:eastAsia="Calibri"/>
          <w:szCs w:val="24"/>
          <w:lang w:eastAsia="en-US"/>
        </w:rPr>
        <w:t>7</w:t>
      </w:r>
      <w:r w:rsidR="0048168E" w:rsidRPr="00391230">
        <w:rPr>
          <w:rFonts w:eastAsia="Calibri"/>
          <w:szCs w:val="24"/>
          <w:lang w:eastAsia="en-US"/>
        </w:rPr>
        <w:t>.7. Действие Полиса досрочно прекращается в случаях, предусмотренны</w:t>
      </w:r>
      <w:r w:rsidR="002554D5">
        <w:rPr>
          <w:rFonts w:eastAsia="Calibri"/>
          <w:szCs w:val="24"/>
          <w:lang w:eastAsia="en-US"/>
        </w:rPr>
        <w:t>х</w:t>
      </w:r>
      <w:r w:rsidR="0048168E" w:rsidRPr="00391230">
        <w:rPr>
          <w:rFonts w:eastAsia="Calibri"/>
          <w:szCs w:val="24"/>
          <w:lang w:eastAsia="en-US"/>
        </w:rPr>
        <w:t xml:space="preserve"> Правилами</w:t>
      </w:r>
      <w:r w:rsidR="0048168E">
        <w:rPr>
          <w:rFonts w:eastAsia="Calibri"/>
          <w:szCs w:val="24"/>
          <w:lang w:eastAsia="en-US"/>
        </w:rPr>
        <w:t>.</w:t>
      </w:r>
    </w:p>
    <w:p w:rsidR="002554D5" w:rsidRDefault="00197D13" w:rsidP="00163C68">
      <w:pPr>
        <w:autoSpaceDE w:val="0"/>
        <w:autoSpaceDN w:val="0"/>
        <w:adjustRightInd w:val="0"/>
        <w:ind w:left="-540" w:firstLine="567"/>
      </w:pPr>
      <w:r>
        <w:rPr>
          <w:lang w:eastAsia="en-US"/>
        </w:rPr>
        <w:t>7</w:t>
      </w:r>
      <w:r w:rsidR="0048168E">
        <w:rPr>
          <w:lang w:eastAsia="en-US"/>
        </w:rPr>
        <w:t xml:space="preserve">.8. </w:t>
      </w:r>
      <w:r w:rsidR="0048168E" w:rsidRPr="00801E2F">
        <w:t>Страховщик при получении страхового полиса совместно со Страхователем осуществляют проверку внесенных в полис сведений на предмет соответствия внесенных в него данных. В случае выявления несоответствий данных полиса условиям Контракта Страховщик устраняет недостатки путем выдачи надлежащего страхового полиса в сроки согласованные сторонами.</w:t>
      </w:r>
    </w:p>
    <w:p w:rsidR="00917ABE" w:rsidRDefault="00917ABE" w:rsidP="008435FF">
      <w:pPr>
        <w:pStyle w:val="a7"/>
        <w:numPr>
          <w:ilvl w:val="1"/>
          <w:numId w:val="9"/>
        </w:numPr>
        <w:tabs>
          <w:tab w:val="left" w:pos="426"/>
        </w:tabs>
        <w:spacing w:after="0"/>
        <w:ind w:left="-540" w:firstLine="567"/>
      </w:pPr>
      <w:r>
        <w:t xml:space="preserve">Заказчик </w:t>
      </w:r>
      <w:r w:rsidRPr="003D77BF">
        <w:t>обязан провести экспертиз</w:t>
      </w:r>
      <w:r>
        <w:t>у оказанной Исполнителем услуги</w:t>
      </w:r>
      <w:r w:rsidRPr="003D77BF">
        <w:t>, в части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917ABE" w:rsidRPr="00163C68" w:rsidRDefault="00917ABE" w:rsidP="008435FF">
      <w:pPr>
        <w:pStyle w:val="a7"/>
        <w:numPr>
          <w:ilvl w:val="1"/>
          <w:numId w:val="9"/>
        </w:numPr>
        <w:autoSpaceDE w:val="0"/>
        <w:autoSpaceDN w:val="0"/>
        <w:adjustRightInd w:val="0"/>
        <w:spacing w:after="0"/>
        <w:ind w:left="-540" w:firstLine="567"/>
        <w:rPr>
          <w:rFonts w:eastAsiaTheme="minorHAnsi"/>
          <w:lang w:eastAsia="en-US"/>
        </w:rPr>
      </w:pPr>
      <w:r>
        <w:t xml:space="preserve">В </w:t>
      </w:r>
      <w:r w:rsidRPr="00163C68">
        <w:rPr>
          <w:rFonts w:eastAsiaTheme="minorHAnsi"/>
          <w:lang w:eastAsia="en-US"/>
        </w:rPr>
        <w:t>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163C68">
        <w:rPr>
          <w:rFonts w:eastAsiaTheme="minorHAnsi"/>
          <w:lang w:eastAsia="en-US"/>
        </w:rPr>
        <w:t>и</w:t>
      </w:r>
      <w:proofErr w:type="gramEnd"/>
      <w:r w:rsidRPr="00163C68">
        <w:rPr>
          <w:rFonts w:eastAsiaTheme="minorHAnsi"/>
          <w:lang w:eastAsia="en-US"/>
        </w:rPr>
        <w:t xml:space="preserve"> экспертизы могут содержаться предложения об устранении данных нарушений, в том числе с указанием срока их устранения.</w:t>
      </w:r>
    </w:p>
    <w:p w:rsidR="00163C68" w:rsidRPr="0035103C" w:rsidRDefault="00163C68" w:rsidP="008435FF">
      <w:pPr>
        <w:pStyle w:val="a7"/>
        <w:numPr>
          <w:ilvl w:val="1"/>
          <w:numId w:val="9"/>
        </w:numPr>
        <w:autoSpaceDE w:val="0"/>
        <w:autoSpaceDN w:val="0"/>
        <w:adjustRightInd w:val="0"/>
        <w:spacing w:after="0"/>
        <w:ind w:left="-540" w:firstLine="567"/>
        <w:rPr>
          <w:rFonts w:eastAsiaTheme="minorHAnsi"/>
          <w:lang w:eastAsia="en-US"/>
        </w:rPr>
      </w:pPr>
      <w:r>
        <w:t>Приемка оказанной услуги осуществляется в течение не более 5 (пяти) рабочих дней с момента предоставления страхового полиса</w:t>
      </w:r>
      <w:r w:rsidR="0035103C">
        <w:t xml:space="preserve"> и документов указанных в п.7.5. Контракта</w:t>
      </w:r>
      <w:r>
        <w:t>.</w:t>
      </w:r>
    </w:p>
    <w:p w:rsidR="0035103C" w:rsidRPr="00163C68" w:rsidRDefault="0035103C" w:rsidP="008435FF">
      <w:pPr>
        <w:pStyle w:val="a7"/>
        <w:numPr>
          <w:ilvl w:val="1"/>
          <w:numId w:val="9"/>
        </w:numPr>
        <w:autoSpaceDE w:val="0"/>
        <w:autoSpaceDN w:val="0"/>
        <w:adjustRightInd w:val="0"/>
        <w:spacing w:after="0"/>
        <w:ind w:left="-540" w:firstLine="567"/>
        <w:rPr>
          <w:rFonts w:eastAsiaTheme="minorHAnsi"/>
          <w:lang w:eastAsia="en-US"/>
        </w:rPr>
      </w:pPr>
      <w:r>
        <w:t>Приемка оказанной услуги заканчивается подписанием акта оказанных услуг или уведомлением об отказе от приемки оказанных услуг, с указанием причин и сроков исправления, выявленных недостатков.</w:t>
      </w:r>
    </w:p>
    <w:p w:rsidR="0048168E" w:rsidRPr="0088333C" w:rsidRDefault="00197D13" w:rsidP="0048168E">
      <w:pPr>
        <w:ind w:left="-540" w:right="-365"/>
        <w:jc w:val="center"/>
        <w:rPr>
          <w:b/>
          <w:color w:val="000000"/>
        </w:rPr>
      </w:pPr>
      <w:r w:rsidRPr="001F4119">
        <w:rPr>
          <w:b/>
          <w:color w:val="000000"/>
        </w:rPr>
        <w:t>8</w:t>
      </w:r>
      <w:r w:rsidR="0048168E" w:rsidRPr="001F4119">
        <w:rPr>
          <w:b/>
          <w:color w:val="000000"/>
        </w:rPr>
        <w:t>. ПРАВА И ОБЯЗАННОСТИ СТОРОН</w:t>
      </w:r>
    </w:p>
    <w:p w:rsidR="0048168E" w:rsidRPr="005C62DB" w:rsidRDefault="00197D13" w:rsidP="0048168E">
      <w:pPr>
        <w:autoSpaceDE w:val="0"/>
        <w:autoSpaceDN w:val="0"/>
        <w:adjustRightInd w:val="0"/>
        <w:ind w:left="-540" w:firstLine="540"/>
        <w:rPr>
          <w:b/>
          <w:lang w:eastAsia="en-US"/>
        </w:rPr>
      </w:pPr>
      <w:r>
        <w:rPr>
          <w:b/>
          <w:lang w:eastAsia="en-US"/>
        </w:rPr>
        <w:t>8</w:t>
      </w:r>
      <w:r w:rsidR="0048168E" w:rsidRPr="005C62DB">
        <w:rPr>
          <w:b/>
          <w:lang w:eastAsia="en-US"/>
        </w:rPr>
        <w:t xml:space="preserve">.1. </w:t>
      </w:r>
      <w:r w:rsidR="00E36302">
        <w:rPr>
          <w:b/>
          <w:lang w:eastAsia="en-US"/>
        </w:rPr>
        <w:t>Заказчик</w:t>
      </w:r>
      <w:r w:rsidR="0048168E" w:rsidRPr="005C62DB">
        <w:rPr>
          <w:b/>
          <w:lang w:eastAsia="en-US"/>
        </w:rPr>
        <w:t xml:space="preserve"> вправе:</w:t>
      </w:r>
    </w:p>
    <w:p w:rsidR="0048168E" w:rsidRPr="005C62DB" w:rsidRDefault="00197D13" w:rsidP="0048168E">
      <w:pPr>
        <w:autoSpaceDE w:val="0"/>
        <w:autoSpaceDN w:val="0"/>
        <w:adjustRightInd w:val="0"/>
        <w:ind w:left="-540" w:firstLine="540"/>
        <w:rPr>
          <w:lang w:eastAsia="en-US"/>
        </w:rPr>
      </w:pPr>
      <w:r>
        <w:rPr>
          <w:lang w:eastAsia="en-US"/>
        </w:rPr>
        <w:lastRenderedPageBreak/>
        <w:t>8</w:t>
      </w:r>
      <w:r w:rsidR="0048168E" w:rsidRPr="005C62DB">
        <w:rPr>
          <w:lang w:eastAsia="en-US"/>
        </w:rPr>
        <w:t xml:space="preserve">.1.1. Требовать от </w:t>
      </w:r>
      <w:r w:rsidR="00E36302">
        <w:rPr>
          <w:lang w:eastAsia="en-US"/>
        </w:rPr>
        <w:t>Исполнителя</w:t>
      </w:r>
      <w:r w:rsidR="0048168E" w:rsidRPr="005C62DB">
        <w:rPr>
          <w:lang w:eastAsia="en-US"/>
        </w:rPr>
        <w:t xml:space="preserve"> надлежащего исполнения обязательств в соответствии с Контрактом и приложен</w:t>
      </w:r>
      <w:r>
        <w:rPr>
          <w:lang w:eastAsia="en-US"/>
        </w:rPr>
        <w:t>и</w:t>
      </w:r>
      <w:r w:rsidR="003950E6">
        <w:rPr>
          <w:lang w:eastAsia="en-US"/>
        </w:rPr>
        <w:t>й</w:t>
      </w:r>
      <w:r w:rsidR="0048168E" w:rsidRPr="005C62DB">
        <w:rPr>
          <w:lang w:eastAsia="en-US"/>
        </w:rPr>
        <w:t xml:space="preserve"> к нему.</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 xml:space="preserve">.1.2. Предоставлять </w:t>
      </w:r>
      <w:r w:rsidR="00E36302">
        <w:rPr>
          <w:lang w:eastAsia="en-US"/>
        </w:rPr>
        <w:t>Исполнителю</w:t>
      </w:r>
      <w:r w:rsidR="0048168E" w:rsidRPr="005C62DB">
        <w:rPr>
          <w:lang w:eastAsia="en-US"/>
        </w:rPr>
        <w:t xml:space="preserve"> документацию, необходимую для оказания Услуг по Контракту (при ее наличии).</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 xml:space="preserve">.1.3. Запрашивать у </w:t>
      </w:r>
      <w:r w:rsidR="00E36302">
        <w:rPr>
          <w:lang w:eastAsia="en-US"/>
        </w:rPr>
        <w:t>Исполнителя</w:t>
      </w:r>
      <w:r w:rsidR="0048168E" w:rsidRPr="005C62DB">
        <w:rPr>
          <w:lang w:eastAsia="en-US"/>
        </w:rPr>
        <w:t xml:space="preserve"> информацию о ходе и состоянии оказываемых Услуг.</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 xml:space="preserve">1.4. При утрате страхового полиса обязательного страхования </w:t>
      </w:r>
      <w:r w:rsidR="00E36302">
        <w:rPr>
          <w:lang w:eastAsia="en-US"/>
        </w:rPr>
        <w:t>Заказчик</w:t>
      </w:r>
      <w:r w:rsidR="0048168E" w:rsidRPr="005C62DB">
        <w:rPr>
          <w:lang w:eastAsia="en-US"/>
        </w:rPr>
        <w:t xml:space="preserve"> имеет право на получение их дубликатов. При этом второй и последующие дубликаты выдаются </w:t>
      </w:r>
      <w:r w:rsidR="00E36302">
        <w:rPr>
          <w:lang w:eastAsia="en-US"/>
        </w:rPr>
        <w:t>Заказчику</w:t>
      </w:r>
      <w:r w:rsidR="0048168E" w:rsidRPr="005C62DB">
        <w:rPr>
          <w:lang w:eastAsia="en-US"/>
        </w:rPr>
        <w:t xml:space="preserve"> за плату, рассчитываемую исходя из расходов на их изготовление.</w:t>
      </w:r>
    </w:p>
    <w:p w:rsidR="0048168E" w:rsidRPr="005C62DB" w:rsidRDefault="00197D13" w:rsidP="0048168E">
      <w:pPr>
        <w:autoSpaceDE w:val="0"/>
        <w:autoSpaceDN w:val="0"/>
        <w:adjustRightInd w:val="0"/>
        <w:ind w:left="-540" w:firstLine="540"/>
      </w:pPr>
      <w:r>
        <w:rPr>
          <w:lang w:eastAsia="en-US"/>
        </w:rPr>
        <w:t>8</w:t>
      </w:r>
      <w:r w:rsidR="0048168E" w:rsidRPr="005C62DB">
        <w:rPr>
          <w:lang w:eastAsia="en-US"/>
        </w:rPr>
        <w:t xml:space="preserve">.1.5. </w:t>
      </w:r>
      <w:r w:rsidR="0048168E" w:rsidRPr="005C62DB">
        <w:t xml:space="preserve">Принять решение об одностороннем отказе от исполнения Контракта в соответствии положениями </w:t>
      </w:r>
      <w:hyperlink r:id="rId46" w:history="1">
        <w:r w:rsidR="0048168E" w:rsidRPr="005C62DB">
          <w:t>частей 8</w:t>
        </w:r>
      </w:hyperlink>
      <w:r w:rsidR="0048168E" w:rsidRPr="005C62DB">
        <w:t xml:space="preserve"> - </w:t>
      </w:r>
      <w:hyperlink r:id="rId47" w:history="1">
        <w:r w:rsidR="0048168E" w:rsidRPr="005C62DB">
          <w:t>2</w:t>
        </w:r>
        <w:r w:rsidR="0035103C">
          <w:t>5</w:t>
        </w:r>
        <w:r w:rsidR="0048168E" w:rsidRPr="005C62DB">
          <w:t xml:space="preserve"> статьи 95</w:t>
        </w:r>
      </w:hyperlink>
      <w:r w:rsidR="0048168E" w:rsidRPr="005C62DB">
        <w:t xml:space="preserve"> Закона о Контрактной системе.</w:t>
      </w:r>
    </w:p>
    <w:p w:rsidR="0048168E" w:rsidRPr="005C62DB" w:rsidRDefault="00197D13" w:rsidP="0048168E">
      <w:pPr>
        <w:autoSpaceDE w:val="0"/>
        <w:autoSpaceDN w:val="0"/>
        <w:adjustRightInd w:val="0"/>
        <w:ind w:left="-540" w:firstLine="540"/>
      </w:pPr>
      <w:r>
        <w:t>8</w:t>
      </w:r>
      <w:r w:rsidR="00E36302">
        <w:t xml:space="preserve">.1.6. По соглашению с Исполнителем </w:t>
      </w:r>
      <w:r w:rsidR="0048168E" w:rsidRPr="005C62DB">
        <w:t>изменить существенные условия Контракта в случаях, установленных Законом о Контрактной системе.</w:t>
      </w:r>
    </w:p>
    <w:p w:rsidR="0048168E" w:rsidRPr="005C62DB" w:rsidRDefault="00197D13" w:rsidP="0048168E">
      <w:pPr>
        <w:autoSpaceDE w:val="0"/>
        <w:autoSpaceDN w:val="0"/>
        <w:adjustRightInd w:val="0"/>
        <w:ind w:left="-540" w:firstLine="540"/>
      </w:pPr>
      <w:r>
        <w:t>8</w:t>
      </w:r>
      <w:r w:rsidR="0048168E" w:rsidRPr="005C62DB">
        <w:t>.1.7. Пользоваться иными правами, установленными Контрактом и законодательством Российской Федерации.</w:t>
      </w:r>
    </w:p>
    <w:p w:rsidR="0048168E" w:rsidRPr="005C62DB" w:rsidRDefault="00197D13" w:rsidP="0048168E">
      <w:pPr>
        <w:autoSpaceDE w:val="0"/>
        <w:autoSpaceDN w:val="0"/>
        <w:adjustRightInd w:val="0"/>
        <w:ind w:left="-540" w:firstLine="540"/>
        <w:rPr>
          <w:b/>
          <w:lang w:eastAsia="en-US"/>
        </w:rPr>
      </w:pPr>
      <w:r>
        <w:rPr>
          <w:b/>
          <w:lang w:eastAsia="en-US"/>
        </w:rPr>
        <w:t>8</w:t>
      </w:r>
      <w:r w:rsidR="0048168E" w:rsidRPr="005C62DB">
        <w:rPr>
          <w:b/>
          <w:lang w:eastAsia="en-US"/>
        </w:rPr>
        <w:t xml:space="preserve">.2. </w:t>
      </w:r>
      <w:r w:rsidR="00E36302">
        <w:rPr>
          <w:b/>
          <w:lang w:eastAsia="en-US"/>
        </w:rPr>
        <w:t>Заказчик</w:t>
      </w:r>
      <w:r w:rsidR="0048168E" w:rsidRPr="005C62DB">
        <w:rPr>
          <w:b/>
          <w:lang w:eastAsia="en-US"/>
        </w:rPr>
        <w:t xml:space="preserve"> обязан:</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 xml:space="preserve">.2.1. Сообщать в письменной форме </w:t>
      </w:r>
      <w:r w:rsidR="00E36302">
        <w:rPr>
          <w:lang w:eastAsia="en-US"/>
        </w:rPr>
        <w:t>Исполнителю</w:t>
      </w:r>
      <w:r w:rsidR="0048168E" w:rsidRPr="005C62DB">
        <w:rPr>
          <w:lang w:eastAsia="en-US"/>
        </w:rPr>
        <w:t xml:space="preserve"> о недостатках, обнаруженных в ходе оказания Услуг, в течение 3 (трех) рабочих дней после обнаружения таких недостатков.</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.2.2. Произвести оплату страховой премии в порядке, предусмотренн</w:t>
      </w:r>
      <w:r w:rsidR="0048168E">
        <w:rPr>
          <w:lang w:eastAsia="en-US"/>
        </w:rPr>
        <w:t>ы</w:t>
      </w:r>
      <w:r w:rsidR="0048168E" w:rsidRPr="005C62DB">
        <w:rPr>
          <w:lang w:eastAsia="en-US"/>
        </w:rPr>
        <w:t>м Контракт</w:t>
      </w:r>
      <w:r w:rsidR="0048168E">
        <w:rPr>
          <w:lang w:eastAsia="en-US"/>
        </w:rPr>
        <w:t>ом</w:t>
      </w:r>
      <w:r w:rsidR="0048168E" w:rsidRPr="005C62DB">
        <w:rPr>
          <w:lang w:eastAsia="en-US"/>
        </w:rPr>
        <w:t>.</w:t>
      </w:r>
    </w:p>
    <w:p w:rsidR="0048168E" w:rsidRPr="005C62DB" w:rsidRDefault="00197D13" w:rsidP="0048168E">
      <w:pPr>
        <w:autoSpaceDE w:val="0"/>
        <w:autoSpaceDN w:val="0"/>
        <w:adjustRightInd w:val="0"/>
        <w:ind w:left="-540" w:firstLine="540"/>
      </w:pPr>
      <w:r>
        <w:t>8</w:t>
      </w:r>
      <w:r w:rsidR="0048168E" w:rsidRPr="005C62DB">
        <w:t>.2.</w:t>
      </w:r>
      <w:r>
        <w:t>3</w:t>
      </w:r>
      <w:r w:rsidR="0048168E" w:rsidRPr="005C62DB">
        <w:t xml:space="preserve">. В случае обеспечения исполнения Контракта в форме банковской гарантии, при неисполнении </w:t>
      </w:r>
      <w:r w:rsidR="007E3E36">
        <w:t>Исполнителем</w:t>
      </w:r>
      <w:r w:rsidR="0048168E" w:rsidRPr="005C62DB">
        <w:t xml:space="preserve"> своих обязательств, </w:t>
      </w:r>
      <w:proofErr w:type="gramStart"/>
      <w:r w:rsidR="0048168E" w:rsidRPr="005C62DB">
        <w:t>обратиться к гаранту с требованием исполнить</w:t>
      </w:r>
      <w:proofErr w:type="gramEnd"/>
      <w:r w:rsidR="0048168E" w:rsidRPr="005C62DB">
        <w:t xml:space="preserve"> обязанности в соответствии с выданной гарантией.</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.2.</w:t>
      </w:r>
      <w:r>
        <w:rPr>
          <w:lang w:eastAsia="en-US"/>
        </w:rPr>
        <w:t>4</w:t>
      </w:r>
      <w:r w:rsidR="0048168E" w:rsidRPr="005C62DB">
        <w:rPr>
          <w:lang w:eastAsia="en-US"/>
        </w:rPr>
        <w:t>. Обеспечить ознакомление водителей транспортных средств, состоящих с ним в трудовых отношениях.</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.2.</w:t>
      </w:r>
      <w:r>
        <w:rPr>
          <w:lang w:eastAsia="en-US"/>
        </w:rPr>
        <w:t>5</w:t>
      </w:r>
      <w:r w:rsidR="0048168E" w:rsidRPr="005C62DB">
        <w:rPr>
          <w:lang w:eastAsia="en-US"/>
        </w:rPr>
        <w:t>. </w:t>
      </w:r>
      <w:proofErr w:type="gramStart"/>
      <w:r w:rsidR="0048168E" w:rsidRPr="005C62DB">
        <w:rPr>
          <w:lang w:eastAsia="en-US"/>
        </w:rPr>
        <w:t xml:space="preserve">При наступлении страхового случая (ДТП) </w:t>
      </w:r>
      <w:r w:rsidR="007E3E36">
        <w:rPr>
          <w:lang w:eastAsia="en-US"/>
        </w:rPr>
        <w:t>Заказчик</w:t>
      </w:r>
      <w:r w:rsidR="0048168E" w:rsidRPr="005C62DB">
        <w:rPr>
          <w:lang w:eastAsia="en-US"/>
        </w:rPr>
        <w:t xml:space="preserve"> - участник этого ДТП должен принимать меры и исполнять обязанности, предусмотренные Правилами дорожного движения Российской Федерации, утвержденными постановлением Совета Министров - Правительства Российской Федерации от 23.10.1993 № 1090, а также принять необходимые в сложившихся обстоятельствах меры с целью уменьшения возможных убытков от происшествия, записать фамилии и адреса очевидцев и указать их в извещении о ДТП, принять меры</w:t>
      </w:r>
      <w:proofErr w:type="gramEnd"/>
      <w:r w:rsidR="0048168E" w:rsidRPr="005C62DB">
        <w:rPr>
          <w:lang w:eastAsia="en-US"/>
        </w:rPr>
        <w:t xml:space="preserve"> по оформлению документов о ДТП в соответствии с Правилами.</w:t>
      </w:r>
    </w:p>
    <w:p w:rsidR="0048168E" w:rsidRPr="005C62DB" w:rsidRDefault="00197D13" w:rsidP="0048168E">
      <w:pPr>
        <w:autoSpaceDE w:val="0"/>
        <w:autoSpaceDN w:val="0"/>
        <w:adjustRightInd w:val="0"/>
        <w:ind w:left="-540" w:firstLine="540"/>
        <w:rPr>
          <w:lang w:eastAsia="en-US"/>
        </w:rPr>
      </w:pPr>
      <w:r>
        <w:rPr>
          <w:lang w:eastAsia="en-US"/>
        </w:rPr>
        <w:t>8</w:t>
      </w:r>
      <w:r w:rsidR="0048168E" w:rsidRPr="005C62DB">
        <w:rPr>
          <w:lang w:eastAsia="en-US"/>
        </w:rPr>
        <w:t>.2.</w:t>
      </w:r>
      <w:r>
        <w:rPr>
          <w:lang w:eastAsia="en-US"/>
        </w:rPr>
        <w:t>6</w:t>
      </w:r>
      <w:r w:rsidR="0048168E" w:rsidRPr="005C62DB">
        <w:rPr>
          <w:lang w:eastAsia="en-US"/>
        </w:rPr>
        <w:t>. При наступлении страхового случая (ДТП) незамедлительно сообщить об этом Страховщику.</w:t>
      </w:r>
    </w:p>
    <w:p w:rsidR="0048168E" w:rsidRPr="005C62DB" w:rsidRDefault="00197D13" w:rsidP="0048168E">
      <w:pPr>
        <w:autoSpaceDE w:val="0"/>
        <w:autoSpaceDN w:val="0"/>
        <w:adjustRightInd w:val="0"/>
        <w:ind w:left="-540" w:firstLine="540"/>
      </w:pPr>
      <w:r>
        <w:t>8</w:t>
      </w:r>
      <w:r w:rsidR="0048168E" w:rsidRPr="005C62DB">
        <w:t>.2.</w:t>
      </w:r>
      <w:r>
        <w:t>7</w:t>
      </w:r>
      <w:r w:rsidR="0048168E" w:rsidRPr="005C62DB">
        <w:t xml:space="preserve">. Обеспечить конфиденциальность информации, предоставленной </w:t>
      </w:r>
      <w:r w:rsidR="007E3E36">
        <w:t>Исполнителем</w:t>
      </w:r>
      <w:r w:rsidR="0048168E" w:rsidRPr="005C62DB">
        <w:t xml:space="preserve"> в ходе исполнения обязательств по Контракту.</w:t>
      </w:r>
    </w:p>
    <w:p w:rsidR="0048168E" w:rsidRPr="005C62DB" w:rsidRDefault="00197D13" w:rsidP="0048168E">
      <w:pPr>
        <w:autoSpaceDE w:val="0"/>
        <w:autoSpaceDN w:val="0"/>
        <w:adjustRightInd w:val="0"/>
        <w:ind w:left="-540" w:firstLine="540"/>
        <w:rPr>
          <w:b/>
          <w:lang w:eastAsia="en-US"/>
        </w:rPr>
      </w:pPr>
      <w:r>
        <w:rPr>
          <w:b/>
          <w:lang w:eastAsia="en-US"/>
        </w:rPr>
        <w:t>8</w:t>
      </w:r>
      <w:r w:rsidR="0048168E" w:rsidRPr="005C62DB">
        <w:rPr>
          <w:b/>
          <w:lang w:eastAsia="en-US"/>
        </w:rPr>
        <w:t xml:space="preserve">.3. </w:t>
      </w:r>
      <w:r w:rsidR="007E3E36">
        <w:rPr>
          <w:b/>
          <w:lang w:eastAsia="en-US"/>
        </w:rPr>
        <w:t>Исполнитель</w:t>
      </w:r>
      <w:r w:rsidR="0048168E" w:rsidRPr="005C62DB">
        <w:rPr>
          <w:b/>
          <w:lang w:eastAsia="en-US"/>
        </w:rPr>
        <w:t xml:space="preserve"> вправе:</w:t>
      </w:r>
    </w:p>
    <w:p w:rsidR="0048168E" w:rsidRPr="005C62DB" w:rsidRDefault="003950E6" w:rsidP="0048168E">
      <w:pPr>
        <w:autoSpaceDE w:val="0"/>
        <w:autoSpaceDN w:val="0"/>
        <w:adjustRightInd w:val="0"/>
        <w:ind w:left="-540" w:firstLine="540"/>
        <w:rPr>
          <w:lang w:eastAsia="en-US"/>
        </w:rPr>
      </w:pPr>
      <w:r>
        <w:rPr>
          <w:lang w:eastAsia="en-US"/>
        </w:rPr>
        <w:t>8</w:t>
      </w:r>
      <w:r w:rsidR="0048168E" w:rsidRPr="005C62DB">
        <w:rPr>
          <w:lang w:eastAsia="en-US"/>
        </w:rPr>
        <w:t xml:space="preserve">.3.1. Запрашивать имеющиеся в наличии у </w:t>
      </w:r>
      <w:r w:rsidR="007E3E36">
        <w:rPr>
          <w:lang w:eastAsia="en-US"/>
        </w:rPr>
        <w:t>Заказчика</w:t>
      </w:r>
      <w:r w:rsidR="0048168E" w:rsidRPr="005C62DB">
        <w:rPr>
          <w:lang w:eastAsia="en-US"/>
        </w:rPr>
        <w:t xml:space="preserve"> документы, необходимые для оказания Услуг по Контракту, а также разъяснения и уточнения относительно предмета Контракта.</w:t>
      </w:r>
    </w:p>
    <w:p w:rsidR="0048168E" w:rsidRPr="005C62DB" w:rsidRDefault="003950E6" w:rsidP="0048168E">
      <w:pPr>
        <w:autoSpaceDE w:val="0"/>
        <w:autoSpaceDN w:val="0"/>
        <w:adjustRightInd w:val="0"/>
        <w:ind w:left="-540" w:firstLine="540"/>
      </w:pPr>
      <w:r>
        <w:t>8</w:t>
      </w:r>
      <w:r w:rsidR="0048168E" w:rsidRPr="005C62DB">
        <w:t xml:space="preserve">.3.2. Требовать своевременной оплаты оказанных Услуг в соответствии с </w:t>
      </w:r>
      <w:r w:rsidR="0048168E" w:rsidRPr="003950E6">
        <w:t xml:space="preserve">пунктом </w:t>
      </w:r>
      <w:hyperlink w:anchor="Par704" w:history="1">
        <w:r w:rsidRPr="003950E6">
          <w:t>5</w:t>
        </w:r>
      </w:hyperlink>
      <w:r w:rsidR="00AD18DE" w:rsidRPr="003950E6">
        <w:t>.</w:t>
      </w:r>
      <w:r w:rsidR="0035103C">
        <w:t>6.</w:t>
      </w:r>
      <w:r w:rsidR="0048168E" w:rsidRPr="003950E6">
        <w:t xml:space="preserve"> Контракта.</w:t>
      </w:r>
    </w:p>
    <w:p w:rsidR="0048168E" w:rsidRPr="005C62DB" w:rsidRDefault="003950E6" w:rsidP="0048168E">
      <w:pPr>
        <w:autoSpaceDE w:val="0"/>
        <w:autoSpaceDN w:val="0"/>
        <w:adjustRightInd w:val="0"/>
        <w:ind w:left="-540" w:firstLine="540"/>
      </w:pPr>
      <w:r>
        <w:t>8</w:t>
      </w:r>
      <w:r w:rsidR="0048168E" w:rsidRPr="005C62DB">
        <w:t xml:space="preserve">.3.3. Запрашивать у </w:t>
      </w:r>
      <w:r w:rsidR="007E3E36">
        <w:t>Заказчика</w:t>
      </w:r>
      <w:r w:rsidR="0048168E" w:rsidRPr="005C62DB">
        <w:t xml:space="preserve"> в письменной форме разъяснения и уточнения относительно оказания Услуг в рамках Контракта.</w:t>
      </w:r>
    </w:p>
    <w:p w:rsidR="0048168E" w:rsidRPr="005C62DB" w:rsidRDefault="003950E6" w:rsidP="0048168E">
      <w:pPr>
        <w:autoSpaceDE w:val="0"/>
        <w:autoSpaceDN w:val="0"/>
        <w:adjustRightInd w:val="0"/>
        <w:ind w:left="-540" w:firstLine="540"/>
        <w:rPr>
          <w:i/>
        </w:rPr>
      </w:pPr>
      <w:r>
        <w:t>8</w:t>
      </w:r>
      <w:r w:rsidR="0048168E" w:rsidRPr="005C62DB">
        <w:t xml:space="preserve">.3.4. Принять решение об одностороннем отказе от исполнения Контракта в соответствии положениями </w:t>
      </w:r>
      <w:hyperlink r:id="rId48" w:history="1">
        <w:r w:rsidR="0048168E" w:rsidRPr="000B4F8E">
          <w:rPr>
            <w:rStyle w:val="a4"/>
            <w:color w:val="auto"/>
            <w:u w:val="none"/>
          </w:rPr>
          <w:t>частей 8</w:t>
        </w:r>
      </w:hyperlink>
      <w:r w:rsidR="0048168E" w:rsidRPr="000B4F8E">
        <w:t xml:space="preserve"> - </w:t>
      </w:r>
      <w:hyperlink r:id="rId49" w:history="1">
        <w:r w:rsidR="0048168E" w:rsidRPr="000B4F8E">
          <w:rPr>
            <w:rStyle w:val="a4"/>
            <w:color w:val="auto"/>
            <w:u w:val="none"/>
          </w:rPr>
          <w:t>2</w:t>
        </w:r>
        <w:r w:rsidR="0035103C">
          <w:rPr>
            <w:rStyle w:val="a4"/>
            <w:color w:val="auto"/>
            <w:u w:val="none"/>
          </w:rPr>
          <w:t>5</w:t>
        </w:r>
        <w:r w:rsidR="0048168E" w:rsidRPr="000B4F8E">
          <w:rPr>
            <w:rStyle w:val="a4"/>
            <w:color w:val="auto"/>
            <w:u w:val="none"/>
          </w:rPr>
          <w:t xml:space="preserve"> статьи 95</w:t>
        </w:r>
      </w:hyperlink>
      <w:r w:rsidR="0048168E" w:rsidRPr="005C62DB">
        <w:t xml:space="preserve"> Закона о Контрактной системе.</w:t>
      </w:r>
    </w:p>
    <w:p w:rsidR="0048168E" w:rsidRPr="005C62DB" w:rsidRDefault="003950E6" w:rsidP="0048168E">
      <w:pPr>
        <w:autoSpaceDE w:val="0"/>
        <w:autoSpaceDN w:val="0"/>
        <w:adjustRightInd w:val="0"/>
        <w:ind w:left="-540" w:firstLine="540"/>
        <w:rPr>
          <w:b/>
          <w:lang w:eastAsia="en-US"/>
        </w:rPr>
      </w:pPr>
      <w:r>
        <w:rPr>
          <w:b/>
          <w:lang w:eastAsia="en-US"/>
        </w:rPr>
        <w:t>8</w:t>
      </w:r>
      <w:r w:rsidR="0048168E" w:rsidRPr="005C62DB">
        <w:rPr>
          <w:b/>
          <w:lang w:eastAsia="en-US"/>
        </w:rPr>
        <w:t xml:space="preserve">.4. </w:t>
      </w:r>
      <w:r w:rsidR="007E3E36">
        <w:rPr>
          <w:b/>
          <w:lang w:eastAsia="en-US"/>
        </w:rPr>
        <w:t>Исполнитель</w:t>
      </w:r>
      <w:r w:rsidR="0048168E" w:rsidRPr="005C62DB">
        <w:rPr>
          <w:b/>
          <w:lang w:eastAsia="en-US"/>
        </w:rPr>
        <w:t xml:space="preserve"> обязан:</w:t>
      </w:r>
    </w:p>
    <w:p w:rsidR="0048168E" w:rsidRPr="005C62DB" w:rsidRDefault="003950E6" w:rsidP="0048168E">
      <w:pPr>
        <w:autoSpaceDE w:val="0"/>
        <w:autoSpaceDN w:val="0"/>
        <w:adjustRightInd w:val="0"/>
        <w:ind w:left="-540" w:firstLine="540"/>
        <w:rPr>
          <w:lang w:eastAsia="en-US"/>
        </w:rPr>
      </w:pPr>
      <w:r>
        <w:rPr>
          <w:lang w:eastAsia="en-US"/>
        </w:rPr>
        <w:t>8</w:t>
      </w:r>
      <w:r w:rsidR="0048168E" w:rsidRPr="005C62DB">
        <w:rPr>
          <w:lang w:eastAsia="en-US"/>
        </w:rPr>
        <w:t>.4.1. Своевременно, надлежащим образом и в полном объеме оказать Услуги в соответствии с условиями Контракта и приложений к нему.</w:t>
      </w:r>
    </w:p>
    <w:p w:rsidR="0048168E" w:rsidRPr="005C62DB" w:rsidRDefault="003950E6" w:rsidP="0048168E">
      <w:pPr>
        <w:autoSpaceDE w:val="0"/>
        <w:autoSpaceDN w:val="0"/>
        <w:adjustRightInd w:val="0"/>
        <w:ind w:left="-540" w:firstLine="540"/>
        <w:rPr>
          <w:lang w:eastAsia="en-US"/>
        </w:rPr>
      </w:pPr>
      <w:r>
        <w:rPr>
          <w:lang w:eastAsia="en-US"/>
        </w:rPr>
        <w:t>8</w:t>
      </w:r>
      <w:r w:rsidR="0048168E" w:rsidRPr="005C62DB">
        <w:rPr>
          <w:lang w:eastAsia="en-US"/>
        </w:rPr>
        <w:t xml:space="preserve">.4.2. Осуществить обязательное страхование гражданской ответственности </w:t>
      </w:r>
      <w:r w:rsidR="000D0C94">
        <w:rPr>
          <w:lang w:eastAsia="en-US"/>
        </w:rPr>
        <w:t>Заказчика</w:t>
      </w:r>
      <w:r w:rsidR="0048168E" w:rsidRPr="005C62DB">
        <w:rPr>
          <w:lang w:eastAsia="en-US"/>
        </w:rPr>
        <w:t xml:space="preserve">, при этом документом, удостоверяющим осуществление последнего, является страховой полис, оформленный </w:t>
      </w:r>
      <w:r w:rsidR="000D0C94">
        <w:rPr>
          <w:lang w:eastAsia="en-US"/>
        </w:rPr>
        <w:lastRenderedPageBreak/>
        <w:t>Исполнителем</w:t>
      </w:r>
      <w:r w:rsidR="0048168E" w:rsidRPr="005C62DB">
        <w:rPr>
          <w:lang w:eastAsia="en-US"/>
        </w:rPr>
        <w:t xml:space="preserve"> по установленной законодательством форме на эксплуатируемые </w:t>
      </w:r>
      <w:r w:rsidR="000D0C94">
        <w:rPr>
          <w:lang w:eastAsia="en-US"/>
        </w:rPr>
        <w:t>Заказчиком</w:t>
      </w:r>
      <w:r w:rsidR="0048168E" w:rsidRPr="005C62DB">
        <w:rPr>
          <w:lang w:eastAsia="en-US"/>
        </w:rPr>
        <w:t xml:space="preserve"> транспортн</w:t>
      </w:r>
      <w:r>
        <w:rPr>
          <w:lang w:eastAsia="en-US"/>
        </w:rPr>
        <w:t>ые</w:t>
      </w:r>
      <w:r w:rsidR="0048168E" w:rsidRPr="005C62DB">
        <w:rPr>
          <w:lang w:eastAsia="en-US"/>
        </w:rPr>
        <w:t xml:space="preserve"> средства, указанные в Приложении № 1 к Контракту.</w:t>
      </w:r>
    </w:p>
    <w:p w:rsidR="0048168E" w:rsidRPr="005C62DB" w:rsidRDefault="003950E6" w:rsidP="0048168E">
      <w:pPr>
        <w:keepNext/>
        <w:keepLines/>
        <w:suppressLineNumbers/>
        <w:ind w:left="-540" w:firstLine="540"/>
        <w:rPr>
          <w:lang w:eastAsia="en-US"/>
        </w:rPr>
      </w:pPr>
      <w:r>
        <w:rPr>
          <w:lang w:eastAsia="en-US"/>
        </w:rPr>
        <w:t>8</w:t>
      </w:r>
      <w:r w:rsidR="0048168E" w:rsidRPr="005C62DB">
        <w:rPr>
          <w:lang w:eastAsia="en-US"/>
        </w:rPr>
        <w:t xml:space="preserve">.4.3.  При наступлении каждого страхового случая (независимо от их числа в течение срока действия </w:t>
      </w:r>
      <w:r w:rsidR="0035103C">
        <w:rPr>
          <w:lang w:eastAsia="en-US"/>
        </w:rPr>
        <w:t xml:space="preserve">полисов </w:t>
      </w:r>
      <w:r w:rsidR="0048168E" w:rsidRPr="005C62DB">
        <w:rPr>
          <w:lang w:eastAsia="en-US"/>
        </w:rPr>
        <w:t>ОСАГО) возместить потерпевшим лицам причиненный вред в размерах, в порядке и в сроки, предусмотренные законодательством Российской Федерации или мотивированно отказать в выплате страхового обеспечения в соответствии с Правилами.</w:t>
      </w:r>
    </w:p>
    <w:p w:rsidR="0048168E" w:rsidRPr="005C62DB" w:rsidRDefault="003950E6" w:rsidP="0048168E">
      <w:pPr>
        <w:ind w:left="-540" w:firstLine="540"/>
      </w:pPr>
      <w:r>
        <w:t>8</w:t>
      </w:r>
      <w:r w:rsidR="0048168E" w:rsidRPr="005C62DB">
        <w:t>.4.4. Рассмотреть заявление о страхово</w:t>
      </w:r>
      <w:r>
        <w:t>м</w:t>
      </w:r>
      <w:r w:rsidR="0048168E" w:rsidRPr="005C62DB">
        <w:t xml:space="preserve"> </w:t>
      </w:r>
      <w:r>
        <w:t>возмещении</w:t>
      </w:r>
      <w:r w:rsidR="0048168E" w:rsidRPr="005C62DB">
        <w:t xml:space="preserve"> и приложенные к нему документы в течение </w:t>
      </w:r>
      <w:r w:rsidR="0048168E" w:rsidRPr="000D0C94">
        <w:t>5(пяти) рабочих дней со дня их получения. При наступлении страховых случаев произвести выплату</w:t>
      </w:r>
      <w:r w:rsidR="0048168E" w:rsidRPr="005C62DB">
        <w:t xml:space="preserve"> или мотивированно отказать в вышеуказанной выплате, в соответствии с Правилами.</w:t>
      </w:r>
    </w:p>
    <w:p w:rsidR="0048168E" w:rsidRPr="005C62DB" w:rsidRDefault="003950E6" w:rsidP="0048168E">
      <w:pPr>
        <w:ind w:left="-540" w:firstLine="540"/>
      </w:pPr>
      <w:r>
        <w:t>8</w:t>
      </w:r>
      <w:r w:rsidR="0048168E" w:rsidRPr="005C62DB">
        <w:t>.4.5. При наступлении страхового случая организовать выезд аварийного комиссара и эвакуатора при необходимости.</w:t>
      </w:r>
    </w:p>
    <w:p w:rsidR="0048168E" w:rsidRPr="005C62DB" w:rsidRDefault="003950E6" w:rsidP="0048168E">
      <w:pPr>
        <w:autoSpaceDE w:val="0"/>
        <w:autoSpaceDN w:val="0"/>
        <w:adjustRightInd w:val="0"/>
        <w:ind w:left="-540" w:firstLine="540"/>
        <w:rPr>
          <w:lang w:eastAsia="en-US"/>
        </w:rPr>
      </w:pPr>
      <w:r>
        <w:rPr>
          <w:lang w:eastAsia="en-US"/>
        </w:rPr>
        <w:t>8</w:t>
      </w:r>
      <w:r w:rsidR="0048168E" w:rsidRPr="005C62DB">
        <w:rPr>
          <w:lang w:eastAsia="en-US"/>
        </w:rPr>
        <w:t>.4.6. Обеспечить круглосуточное функционирование диспетчерской службы и обеспечить круглосуточную гарантированную возможность связи с диспетчером по телефону и по факсу.</w:t>
      </w:r>
    </w:p>
    <w:p w:rsidR="0048168E" w:rsidRPr="005C62DB" w:rsidRDefault="003950E6" w:rsidP="0048168E">
      <w:pPr>
        <w:autoSpaceDE w:val="0"/>
        <w:autoSpaceDN w:val="0"/>
        <w:adjustRightInd w:val="0"/>
        <w:ind w:left="-540" w:firstLine="540"/>
        <w:rPr>
          <w:lang w:eastAsia="en-US"/>
        </w:rPr>
      </w:pPr>
      <w:r>
        <w:rPr>
          <w:lang w:eastAsia="en-US"/>
        </w:rPr>
        <w:t>8</w:t>
      </w:r>
      <w:r w:rsidR="0048168E" w:rsidRPr="005C62DB">
        <w:rPr>
          <w:lang w:eastAsia="en-US"/>
        </w:rPr>
        <w:t xml:space="preserve">.4.7. Представить </w:t>
      </w:r>
      <w:r w:rsidR="000D0C94">
        <w:rPr>
          <w:lang w:eastAsia="en-US"/>
        </w:rPr>
        <w:t>Заказчику</w:t>
      </w:r>
      <w:r w:rsidR="0048168E" w:rsidRPr="005C62DB">
        <w:rPr>
          <w:lang w:eastAsia="en-US"/>
        </w:rPr>
        <w:t xml:space="preserve">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0D0C94">
        <w:rPr>
          <w:lang w:eastAsia="en-US"/>
        </w:rPr>
        <w:t>Исполнителя</w:t>
      </w:r>
      <w:r w:rsidR="0048168E" w:rsidRPr="005C62DB">
        <w:rPr>
          <w:lang w:eastAsia="en-US"/>
        </w:rPr>
        <w:t xml:space="preserve"> будет считаться адрес, указанный в Контракте.</w:t>
      </w:r>
    </w:p>
    <w:p w:rsidR="0048168E" w:rsidRPr="005C62DB" w:rsidRDefault="003950E6" w:rsidP="0048168E">
      <w:pPr>
        <w:autoSpaceDE w:val="0"/>
        <w:autoSpaceDN w:val="0"/>
        <w:adjustRightInd w:val="0"/>
        <w:ind w:left="-540" w:firstLine="540"/>
      </w:pPr>
      <w:r>
        <w:rPr>
          <w:lang w:eastAsia="en-US"/>
        </w:rPr>
        <w:t>8</w:t>
      </w:r>
      <w:r w:rsidR="0048168E" w:rsidRPr="005C62DB">
        <w:rPr>
          <w:lang w:eastAsia="en-US"/>
        </w:rPr>
        <w:t xml:space="preserve">.4.8. </w:t>
      </w:r>
      <w:r w:rsidR="0048168E" w:rsidRPr="005C62DB">
        <w:t>Предоставить обеспечение исполнения Контракта в порядке, установленном Законом о Контрактной системе и Контрактом.</w:t>
      </w:r>
    </w:p>
    <w:p w:rsidR="0048168E" w:rsidRPr="005C62DB" w:rsidRDefault="003950E6" w:rsidP="0048168E">
      <w:pPr>
        <w:autoSpaceDE w:val="0"/>
        <w:autoSpaceDN w:val="0"/>
        <w:adjustRightInd w:val="0"/>
        <w:ind w:left="-540" w:firstLine="540"/>
      </w:pPr>
      <w:r>
        <w:t>8</w:t>
      </w:r>
      <w:r w:rsidR="0048168E" w:rsidRPr="005C62DB">
        <w:t xml:space="preserve">.4.9. Информировать </w:t>
      </w:r>
      <w:r w:rsidR="000D0C94">
        <w:t>Заказчика</w:t>
      </w:r>
      <w:r w:rsidR="0048168E" w:rsidRPr="005C62DB">
        <w:t xml:space="preserve"> о невозможности оказать Услуги надлежащего качества в надлежащем объеме, в предусмотренные Контрактом сроки, с указанием причин.</w:t>
      </w:r>
    </w:p>
    <w:p w:rsidR="0048168E" w:rsidRDefault="003950E6" w:rsidP="0048168E">
      <w:pPr>
        <w:autoSpaceDE w:val="0"/>
        <w:autoSpaceDN w:val="0"/>
        <w:adjustRightInd w:val="0"/>
        <w:ind w:left="-540" w:firstLine="540"/>
      </w:pPr>
      <w:r>
        <w:t>8</w:t>
      </w:r>
      <w:r w:rsidR="0048168E" w:rsidRPr="005C62DB">
        <w:t>.4.10.  Исполнять иные обязательства, предусмотренные действующим законодательством и Контрактом.</w:t>
      </w:r>
    </w:p>
    <w:p w:rsidR="0048168E" w:rsidRPr="009124F2" w:rsidRDefault="003950E6" w:rsidP="009124F2">
      <w:pPr>
        <w:autoSpaceDE w:val="0"/>
        <w:autoSpaceDN w:val="0"/>
        <w:adjustRightInd w:val="0"/>
        <w:spacing w:after="0"/>
        <w:ind w:firstLine="540"/>
        <w:jc w:val="center"/>
        <w:outlineLvl w:val="0"/>
        <w:rPr>
          <w:b/>
          <w:lang w:eastAsia="en-US"/>
        </w:rPr>
      </w:pPr>
      <w:r>
        <w:rPr>
          <w:b/>
          <w:lang w:eastAsia="en-US"/>
        </w:rPr>
        <w:t>9</w:t>
      </w:r>
      <w:r w:rsidR="0048168E" w:rsidRPr="0014490E">
        <w:rPr>
          <w:b/>
          <w:lang w:eastAsia="en-US"/>
        </w:rPr>
        <w:t>. </w:t>
      </w:r>
      <w:r w:rsidR="009124F2" w:rsidRPr="009124F2">
        <w:rPr>
          <w:rFonts w:eastAsiaTheme="minorHAnsi"/>
          <w:b/>
          <w:lang w:eastAsia="en-US"/>
        </w:rPr>
        <w:t>ПОРЯДОК ОСУЩЕСТВЛЕНИЯ СТРАХОВОГО ВОЗМЕЩЕНИЯ ПРИЧИНЕННОГО ПОТЕРПЕВШЕМУ ВРЕДА</w:t>
      </w:r>
      <w:proofErr w:type="gramStart"/>
      <w:r w:rsidR="009124F2">
        <w:rPr>
          <w:rFonts w:eastAsiaTheme="minorHAnsi"/>
          <w:b/>
          <w:lang w:eastAsia="en-US"/>
        </w:rPr>
        <w:t xml:space="preserve"> </w:t>
      </w:r>
      <w:r w:rsidR="009124F2" w:rsidRPr="009124F2">
        <w:rPr>
          <w:b/>
          <w:lang w:eastAsia="en-US"/>
        </w:rPr>
        <w:t>.</w:t>
      </w:r>
      <w:proofErr w:type="gramEnd"/>
    </w:p>
    <w:p w:rsidR="0048168E" w:rsidRPr="0014490E" w:rsidRDefault="003950E6" w:rsidP="000B4F8E">
      <w:pPr>
        <w:autoSpaceDE w:val="0"/>
        <w:autoSpaceDN w:val="0"/>
        <w:adjustRightInd w:val="0"/>
        <w:spacing w:after="0"/>
        <w:ind w:left="-567" w:firstLine="567"/>
        <w:rPr>
          <w:lang w:eastAsia="en-US"/>
        </w:rPr>
      </w:pPr>
      <w:r>
        <w:rPr>
          <w:lang w:eastAsia="en-US"/>
        </w:rPr>
        <w:t>9</w:t>
      </w:r>
      <w:r w:rsidR="0048168E" w:rsidRPr="0014490E">
        <w:rPr>
          <w:lang w:eastAsia="en-US"/>
        </w:rPr>
        <w:t>.1. </w:t>
      </w:r>
      <w:bookmarkStart w:id="10" w:name="Par714"/>
      <w:bookmarkStart w:id="11" w:name="Par772"/>
      <w:bookmarkEnd w:id="10"/>
      <w:bookmarkEnd w:id="11"/>
      <w:r w:rsidR="009124F2" w:rsidRPr="009124F2">
        <w:rPr>
          <w:rFonts w:eastAsiaTheme="minorHAnsi"/>
          <w:lang w:eastAsia="en-US"/>
        </w:rPr>
        <w:t>Порядок осуществления страхового возмещения причиненного потерпевшему вреда</w:t>
      </w:r>
      <w:r w:rsidR="009124F2">
        <w:rPr>
          <w:rFonts w:eastAsiaTheme="minorHAnsi"/>
          <w:lang w:eastAsia="en-US"/>
        </w:rPr>
        <w:t xml:space="preserve"> производится в соответствии с Федеральным Законом  от 25.04</w:t>
      </w:r>
      <w:r w:rsidR="00B90C6E">
        <w:rPr>
          <w:rFonts w:eastAsiaTheme="minorHAnsi"/>
          <w:lang w:eastAsia="en-US"/>
        </w:rPr>
        <w:t>.</w:t>
      </w:r>
      <w:r w:rsidR="009124F2">
        <w:rPr>
          <w:rFonts w:eastAsiaTheme="minorHAnsi"/>
          <w:lang w:eastAsia="en-US"/>
        </w:rPr>
        <w:t>2002 г. № 40-ФЗ «Об обязательном страховании гражданской ответственности владельцев транспортных средств».</w:t>
      </w:r>
    </w:p>
    <w:p w:rsidR="0048168E" w:rsidRPr="001425AE" w:rsidRDefault="003950E6" w:rsidP="000B4F8E">
      <w:pPr>
        <w:autoSpaceDE w:val="0"/>
        <w:autoSpaceDN w:val="0"/>
        <w:adjustRightInd w:val="0"/>
        <w:ind w:left="-567" w:right="-365" w:firstLine="567"/>
        <w:jc w:val="center"/>
        <w:outlineLvl w:val="1"/>
        <w:rPr>
          <w:b/>
        </w:rPr>
      </w:pPr>
      <w:r>
        <w:rPr>
          <w:b/>
        </w:rPr>
        <w:t>10</w:t>
      </w:r>
      <w:r w:rsidR="0048168E" w:rsidRPr="001425AE">
        <w:rPr>
          <w:b/>
        </w:rPr>
        <w:t xml:space="preserve">. </w:t>
      </w:r>
      <w:r w:rsidR="0048168E">
        <w:rPr>
          <w:b/>
        </w:rPr>
        <w:t>ОТВЕТСТВЕННОСТЬ СТОРОН</w:t>
      </w:r>
    </w:p>
    <w:p w:rsidR="00710059" w:rsidRPr="00710059" w:rsidRDefault="00710059" w:rsidP="002B0564">
      <w:pPr>
        <w:ind w:left="-567" w:firstLine="567"/>
      </w:pPr>
      <w:r w:rsidRPr="00710059">
        <w:t>10.1.</w:t>
      </w:r>
      <w:r w:rsidRPr="00710059">
        <w:tab/>
        <w:t>В случае 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законодательством Российской Федерации.</w:t>
      </w:r>
    </w:p>
    <w:p w:rsidR="00710059" w:rsidRPr="00710059" w:rsidRDefault="00710059" w:rsidP="002B0564">
      <w:pPr>
        <w:ind w:left="-567" w:firstLine="567"/>
      </w:pPr>
      <w:r w:rsidRPr="00710059">
        <w:t>10.2.</w:t>
      </w:r>
      <w:r w:rsidRPr="00710059">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w:t>
      </w:r>
      <w:r w:rsidRPr="00710059">
        <w:rPr>
          <w:i/>
        </w:rPr>
        <w:t xml:space="preserve"> </w:t>
      </w:r>
      <w:r w:rsidRPr="00710059">
        <w:t>вправе потребовать уплаты неустоек (штрафов, пеней) и направить Заказчику требование об уплате неустоек (штрафов, пеней).</w:t>
      </w:r>
    </w:p>
    <w:p w:rsidR="009E1950" w:rsidRPr="009E1950" w:rsidRDefault="00710059" w:rsidP="009E1950">
      <w:pPr>
        <w:pStyle w:val="ConsPlusNormal0"/>
        <w:ind w:left="-567" w:firstLine="567"/>
        <w:jc w:val="both"/>
        <w:rPr>
          <w:rFonts w:ascii="Times New Roman" w:hAnsi="Times New Roman" w:cs="Times New Roman"/>
          <w:sz w:val="24"/>
        </w:rPr>
      </w:pPr>
      <w:r w:rsidRPr="009E1950">
        <w:rPr>
          <w:rFonts w:ascii="Times New Roman" w:hAnsi="Times New Roman" w:cs="Times New Roman"/>
          <w:sz w:val="24"/>
        </w:rPr>
        <w:t>10.3.</w:t>
      </w:r>
      <w:r w:rsidRPr="009E1950">
        <w:rPr>
          <w:rFonts w:ascii="Times New Roman" w:hAnsi="Times New Roman" w:cs="Times New Roman"/>
          <w:sz w:val="24"/>
        </w:rPr>
        <w:tab/>
      </w:r>
      <w:r w:rsidR="009E1950" w:rsidRPr="009E1950">
        <w:rPr>
          <w:rFonts w:ascii="Times New Roman" w:hAnsi="Times New Roman" w:cs="Times New Roman"/>
          <w:sz w:val="24"/>
        </w:rPr>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w:t>
      </w:r>
      <w:proofErr w:type="gramStart"/>
      <w:r w:rsidR="009E1950" w:rsidRPr="009E1950">
        <w:rPr>
          <w:rFonts w:ascii="Times New Roman" w:hAnsi="Times New Roman" w:cs="Times New Roman"/>
          <w:sz w:val="24"/>
        </w:rPr>
        <w:t xml:space="preserve"> ___________ (_____________) </w:t>
      </w:r>
      <w:proofErr w:type="gramEnd"/>
      <w:r w:rsidR="009E1950" w:rsidRPr="009E1950">
        <w:rPr>
          <w:rFonts w:ascii="Times New Roman" w:hAnsi="Times New Roman" w:cs="Times New Roman"/>
          <w:sz w:val="24"/>
        </w:rPr>
        <w:t xml:space="preserve">рублей ___ копеек. </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 xml:space="preserve">Размер штрафа устанавливается в виде фиксированной суммы, определяемой исходя из следующего: </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а) 1 000 рублей, если цена контракта не превышает 3 млн. рублей (включительно);</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б) 5 000 рублей, если цена контракта составляет от 3 млн. рублей до 50 млн. рублей (включительно);</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в) 10 000 рублей, если цена контракта составляет от 50 млн. рублей до 100 млн. рублей (включительно);</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 xml:space="preserve">г) 100 000 рублей, если цена контракта превышает 100 млн. рублей. </w:t>
      </w:r>
    </w:p>
    <w:p w:rsidR="009E1950" w:rsidRPr="009E1950" w:rsidRDefault="009E1950" w:rsidP="009E1950">
      <w:pPr>
        <w:pStyle w:val="ConsPlusNormal0"/>
        <w:ind w:left="-567" w:firstLine="567"/>
        <w:jc w:val="both"/>
        <w:rPr>
          <w:rFonts w:ascii="Times New Roman" w:hAnsi="Times New Roman"/>
          <w:i/>
          <w:sz w:val="24"/>
        </w:rPr>
      </w:pPr>
      <w:r w:rsidRPr="009E1950">
        <w:rPr>
          <w:rFonts w:ascii="Times New Roman" w:hAnsi="Times New Roman"/>
          <w:i/>
          <w:sz w:val="24"/>
        </w:rPr>
        <w:t>(подлежит исключению из контракта после определения размера штрафа)</w:t>
      </w:r>
    </w:p>
    <w:p w:rsidR="009E1950" w:rsidRDefault="00710059" w:rsidP="009E1950">
      <w:pPr>
        <w:autoSpaceDE w:val="0"/>
        <w:autoSpaceDN w:val="0"/>
        <w:adjustRightInd w:val="0"/>
        <w:ind w:left="-567" w:firstLine="567"/>
      </w:pPr>
      <w:r w:rsidRPr="00710059">
        <w:lastRenderedPageBreak/>
        <w:t>10.4.</w:t>
      </w:r>
      <w:r w:rsidRPr="00710059">
        <w:tab/>
      </w:r>
      <w:r w:rsidR="009E1950" w:rsidRPr="009E1950">
        <w:t xml:space="preserve">Пеня начисляется за каждый день просрочки исполнения </w:t>
      </w:r>
      <w:r w:rsidR="009E1950">
        <w:t>Исполнителем</w:t>
      </w:r>
      <w:r w:rsidR="009E1950" w:rsidRPr="009E1950">
        <w:t xml:space="preserve"> обязательства, предусмотренного Контрактом, в размере 1/300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E1950" w:rsidRPr="009E1950" w:rsidRDefault="009E1950" w:rsidP="009E1950">
      <w:pPr>
        <w:autoSpaceDE w:val="0"/>
        <w:autoSpaceDN w:val="0"/>
        <w:adjustRightInd w:val="0"/>
        <w:ind w:left="-567" w:firstLine="567"/>
      </w:pPr>
      <w:r>
        <w:t xml:space="preserve">10.5. </w:t>
      </w:r>
      <w:r w:rsidRPr="009E1950">
        <w:t xml:space="preserve">Штраф начисляется за каждый факт неисполнения или ненадлежащего исполнения </w:t>
      </w:r>
      <w:r>
        <w:t>Исполнителем</w:t>
      </w:r>
      <w:r w:rsidRPr="009E1950">
        <w:t xml:space="preserve"> обязательств, предусмотренных Контрактом, за исключением просрочки исполнения </w:t>
      </w:r>
      <w:r>
        <w:t>Исполнителем</w:t>
      </w:r>
      <w:r w:rsidRPr="009E1950">
        <w:t xml:space="preserve"> обязательств (в том числе гарантийного обязательства), предусмотренных Контрактом. Штраф устанавливается в размере</w:t>
      </w:r>
      <w:proofErr w:type="gramStart"/>
      <w:r w:rsidRPr="009E1950">
        <w:t xml:space="preserve"> ___________ (_____________) </w:t>
      </w:r>
      <w:proofErr w:type="gramEnd"/>
      <w:r w:rsidRPr="009E1950">
        <w:t xml:space="preserve">рублей ___ копеек. </w:t>
      </w:r>
    </w:p>
    <w:p w:rsidR="009E1950" w:rsidRPr="009E1950" w:rsidRDefault="009E1950" w:rsidP="009E1950">
      <w:pPr>
        <w:autoSpaceDE w:val="0"/>
        <w:autoSpaceDN w:val="0"/>
        <w:adjustRightInd w:val="0"/>
        <w:ind w:left="-567" w:firstLine="567"/>
        <w:rPr>
          <w:i/>
        </w:rPr>
      </w:pPr>
      <w:r w:rsidRPr="009E1950">
        <w:rPr>
          <w:i/>
        </w:rPr>
        <w:t xml:space="preserve">Размер штрафа устанавливается в виде фиксированной суммы, определяемой исходя из следующего: </w:t>
      </w:r>
    </w:p>
    <w:p w:rsidR="009E1950" w:rsidRPr="009E1950" w:rsidRDefault="009E1950" w:rsidP="009E1950">
      <w:pPr>
        <w:autoSpaceDE w:val="0"/>
        <w:autoSpaceDN w:val="0"/>
        <w:adjustRightInd w:val="0"/>
        <w:ind w:left="-567" w:firstLine="567"/>
        <w:rPr>
          <w:i/>
        </w:rPr>
      </w:pPr>
      <w:proofErr w:type="gramStart"/>
      <w:r w:rsidRPr="009E1950">
        <w:rPr>
          <w:i/>
        </w:rPr>
        <w:t>а) 10 процентов цены контракта) в случае, если цена контракта не превышает 3 млн. рублей;</w:t>
      </w:r>
      <w:proofErr w:type="gramEnd"/>
    </w:p>
    <w:p w:rsidR="009E1950" w:rsidRPr="009E1950" w:rsidRDefault="009E1950" w:rsidP="009E1950">
      <w:pPr>
        <w:autoSpaceDE w:val="0"/>
        <w:autoSpaceDN w:val="0"/>
        <w:adjustRightInd w:val="0"/>
        <w:ind w:left="-567" w:firstLine="567"/>
        <w:rPr>
          <w:i/>
        </w:rPr>
      </w:pPr>
      <w:r w:rsidRPr="009E1950">
        <w:rPr>
          <w:i/>
        </w:rPr>
        <w:t>б) 5 процентов цены контракта в случае, если цена контракта  составляет от 3 млн. рублей до 50 млн. рублей (включительно);</w:t>
      </w:r>
    </w:p>
    <w:p w:rsidR="009E1950" w:rsidRPr="009E1950" w:rsidRDefault="009E1950" w:rsidP="009E1950">
      <w:pPr>
        <w:autoSpaceDE w:val="0"/>
        <w:autoSpaceDN w:val="0"/>
        <w:adjustRightInd w:val="0"/>
        <w:ind w:left="-567" w:firstLine="567"/>
        <w:rPr>
          <w:i/>
        </w:rPr>
      </w:pPr>
      <w:r w:rsidRPr="009E1950">
        <w:rPr>
          <w:i/>
        </w:rPr>
        <w:t>в) 1 процент цены контракта в случае, если цена контракта составляет от 50 млн. рублей до 100 млн. рублей (включительно);</w:t>
      </w:r>
    </w:p>
    <w:p w:rsidR="009E1950" w:rsidRPr="009E1950" w:rsidRDefault="009E1950" w:rsidP="009E1950">
      <w:pPr>
        <w:autoSpaceDE w:val="0"/>
        <w:autoSpaceDN w:val="0"/>
        <w:adjustRightInd w:val="0"/>
        <w:ind w:left="-567" w:firstLine="567"/>
        <w:rPr>
          <w:i/>
        </w:rPr>
      </w:pPr>
      <w:r w:rsidRPr="009E1950">
        <w:rPr>
          <w:i/>
        </w:rPr>
        <w:t>г) 0,5 процента цены контракта в случае, если цена контракта составляет от 100 млн. рублей до 500 млн. рублей (включительно);</w:t>
      </w:r>
    </w:p>
    <w:p w:rsidR="009E1950" w:rsidRPr="009E1950" w:rsidRDefault="009E1950" w:rsidP="009E1950">
      <w:pPr>
        <w:autoSpaceDE w:val="0"/>
        <w:autoSpaceDN w:val="0"/>
        <w:adjustRightInd w:val="0"/>
        <w:ind w:left="-567" w:firstLine="567"/>
        <w:rPr>
          <w:i/>
        </w:rPr>
      </w:pPr>
      <w:proofErr w:type="spellStart"/>
      <w:r w:rsidRPr="009E1950">
        <w:rPr>
          <w:i/>
        </w:rPr>
        <w:t>д</w:t>
      </w:r>
      <w:proofErr w:type="spellEnd"/>
      <w:r w:rsidRPr="009E1950">
        <w:rPr>
          <w:i/>
        </w:rPr>
        <w:t>) 0,4 процента цены контракта в случае, если цена контракта  составляет от 500 млн. рублей до 1 млрд. рублей (включительно);</w:t>
      </w:r>
    </w:p>
    <w:p w:rsidR="009E1950" w:rsidRPr="009E1950" w:rsidRDefault="009E1950" w:rsidP="009E1950">
      <w:pPr>
        <w:autoSpaceDE w:val="0"/>
        <w:autoSpaceDN w:val="0"/>
        <w:adjustRightInd w:val="0"/>
        <w:ind w:left="-567" w:firstLine="567"/>
        <w:rPr>
          <w:i/>
        </w:rPr>
      </w:pPr>
      <w:r w:rsidRPr="009E1950">
        <w:rPr>
          <w:i/>
        </w:rPr>
        <w:t>е) 0,3 процента цены контракта  в случае, если цена контракта составляет от 1 млрд. рублей до 2 млрд. рублей (включительно);</w:t>
      </w:r>
    </w:p>
    <w:p w:rsidR="009E1950" w:rsidRPr="009E1950" w:rsidRDefault="009E1950" w:rsidP="009E1950">
      <w:pPr>
        <w:autoSpaceDE w:val="0"/>
        <w:autoSpaceDN w:val="0"/>
        <w:adjustRightInd w:val="0"/>
        <w:ind w:left="-567" w:firstLine="567"/>
        <w:rPr>
          <w:i/>
        </w:rPr>
      </w:pPr>
      <w:r w:rsidRPr="009E1950">
        <w:rPr>
          <w:i/>
        </w:rPr>
        <w:t>ж) 0,25 процента цены контракта в случае, если цена контракта составляет от 2 млрд. рублей до 5 млрд. рублей (включительно);</w:t>
      </w:r>
    </w:p>
    <w:p w:rsidR="009E1950" w:rsidRPr="009E1950" w:rsidRDefault="009E1950" w:rsidP="009E1950">
      <w:pPr>
        <w:autoSpaceDE w:val="0"/>
        <w:autoSpaceDN w:val="0"/>
        <w:adjustRightInd w:val="0"/>
        <w:ind w:left="-567" w:firstLine="567"/>
        <w:rPr>
          <w:i/>
        </w:rPr>
      </w:pPr>
      <w:proofErr w:type="spellStart"/>
      <w:r w:rsidRPr="009E1950">
        <w:rPr>
          <w:i/>
        </w:rPr>
        <w:t>з</w:t>
      </w:r>
      <w:proofErr w:type="spellEnd"/>
      <w:r w:rsidRPr="009E1950">
        <w:rPr>
          <w:i/>
        </w:rPr>
        <w:t>) 0,2 процента цены контракта в случае, если цена контракта составляет от 5 млрд. рублей до 10 млрд. рублей (включительно);</w:t>
      </w:r>
    </w:p>
    <w:p w:rsidR="009E1950" w:rsidRPr="009E1950" w:rsidRDefault="009E1950" w:rsidP="009E1950">
      <w:pPr>
        <w:autoSpaceDE w:val="0"/>
        <w:autoSpaceDN w:val="0"/>
        <w:adjustRightInd w:val="0"/>
        <w:ind w:left="-567" w:firstLine="567"/>
        <w:rPr>
          <w:i/>
        </w:rPr>
      </w:pPr>
      <w:r w:rsidRPr="009E1950">
        <w:rPr>
          <w:i/>
        </w:rPr>
        <w:t>и) 0,1 процента цены контракта в случае, если цена контракта превышает 10 млрд. рублей.</w:t>
      </w:r>
    </w:p>
    <w:p w:rsidR="009E1950" w:rsidRPr="009E1950" w:rsidRDefault="009E1950" w:rsidP="009E1950">
      <w:pPr>
        <w:autoSpaceDE w:val="0"/>
        <w:autoSpaceDN w:val="0"/>
        <w:adjustRightInd w:val="0"/>
        <w:ind w:left="-567" w:firstLine="567"/>
        <w:rPr>
          <w:i/>
        </w:rPr>
      </w:pPr>
      <w:r w:rsidRPr="009E1950">
        <w:rPr>
          <w:i/>
        </w:rPr>
        <w:t>В случае</w:t>
      </w:r>
      <w:proofErr w:type="gramStart"/>
      <w:r w:rsidRPr="009E1950">
        <w:rPr>
          <w:i/>
        </w:rPr>
        <w:t>,</w:t>
      </w:r>
      <w:proofErr w:type="gramEnd"/>
      <w:r w:rsidRPr="009E1950">
        <w:rPr>
          <w:i/>
        </w:rPr>
        <w:t xml:space="preserve"> если контракт заключается с участником закупки, предложившим наиболее высокую цену за право заключения контракта, размер штрафа устанавливается в виде фиксированной суммы, определяемой исходя из следующего:</w:t>
      </w:r>
    </w:p>
    <w:p w:rsidR="009E1950" w:rsidRPr="009E1950" w:rsidRDefault="009E1950" w:rsidP="009E1950">
      <w:pPr>
        <w:autoSpaceDE w:val="0"/>
        <w:autoSpaceDN w:val="0"/>
        <w:adjustRightInd w:val="0"/>
        <w:ind w:left="-567" w:firstLine="567"/>
        <w:rPr>
          <w:i/>
        </w:rPr>
      </w:pPr>
      <w:r w:rsidRPr="009E1950">
        <w:rPr>
          <w:i/>
        </w:rPr>
        <w:t>а) 10 процентов начальной (максимальной) цены контракта в случае, если начальная (максимальная) цена контракта не превышает 3 млн. рублей;</w:t>
      </w:r>
    </w:p>
    <w:p w:rsidR="009E1950" w:rsidRPr="009E1950" w:rsidRDefault="009E1950" w:rsidP="009E1950">
      <w:pPr>
        <w:autoSpaceDE w:val="0"/>
        <w:autoSpaceDN w:val="0"/>
        <w:adjustRightInd w:val="0"/>
        <w:ind w:left="-567" w:firstLine="567"/>
        <w:rPr>
          <w:i/>
        </w:rPr>
      </w:pPr>
      <w:r w:rsidRPr="009E1950">
        <w:rPr>
          <w:i/>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E1950" w:rsidRPr="009E1950" w:rsidRDefault="009E1950" w:rsidP="009E1950">
      <w:pPr>
        <w:autoSpaceDE w:val="0"/>
        <w:autoSpaceDN w:val="0"/>
        <w:adjustRightInd w:val="0"/>
        <w:ind w:left="-567" w:firstLine="567"/>
        <w:rPr>
          <w:i/>
        </w:rPr>
      </w:pPr>
      <w:r w:rsidRPr="009E1950">
        <w:rPr>
          <w:i/>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E1950" w:rsidRDefault="009E1950" w:rsidP="009E1950">
      <w:pPr>
        <w:autoSpaceDE w:val="0"/>
        <w:autoSpaceDN w:val="0"/>
        <w:adjustRightInd w:val="0"/>
        <w:ind w:left="-567" w:firstLine="567"/>
        <w:rPr>
          <w:i/>
          <w:lang w:eastAsia="ar-SA"/>
        </w:rPr>
      </w:pPr>
      <w:r w:rsidRPr="009E1950">
        <w:rPr>
          <w:i/>
          <w:lang w:eastAsia="ar-SA"/>
        </w:rPr>
        <w:t>(приведенные шкалы определения штрафа подлежат исключению из контракта после определения размера штрафа, исходя из ценового предложения участника закупки, на стадии направления проекта контракта на подпись участнику закупки)</w:t>
      </w:r>
    </w:p>
    <w:p w:rsidR="009E1950" w:rsidRDefault="009E1950" w:rsidP="009E1950">
      <w:pPr>
        <w:tabs>
          <w:tab w:val="left" w:pos="284"/>
          <w:tab w:val="left" w:pos="426"/>
        </w:tabs>
        <w:spacing w:after="0"/>
        <w:ind w:left="-567" w:firstLine="567"/>
      </w:pPr>
      <w:r>
        <w:rPr>
          <w:lang w:eastAsia="ar-SA"/>
        </w:rPr>
        <w:t xml:space="preserve">10.6. </w:t>
      </w:r>
      <w:r>
        <w:t>Исполнитель</w:t>
      </w:r>
      <w:r w:rsidRPr="009E1950">
        <w:t xml:space="preserve"> несет перед Заказчиком ответственность за неисполнение или ненадлежащее исполнение обязательств субподрядчиками в соответствии с настоящим разделом по правилам п. 1 ст. 313 и ст. 403 Гражданского кодекса Российской Федерации.</w:t>
      </w:r>
    </w:p>
    <w:p w:rsidR="009E1950" w:rsidRPr="009E1950" w:rsidRDefault="009E1950" w:rsidP="009E1950">
      <w:pPr>
        <w:tabs>
          <w:tab w:val="left" w:pos="284"/>
          <w:tab w:val="left" w:pos="426"/>
          <w:tab w:val="left" w:pos="567"/>
        </w:tabs>
        <w:autoSpaceDE w:val="0"/>
        <w:autoSpaceDN w:val="0"/>
        <w:adjustRightInd w:val="0"/>
        <w:spacing w:after="0"/>
        <w:ind w:left="-567" w:firstLine="567"/>
      </w:pPr>
      <w:r>
        <w:t xml:space="preserve">10.7. </w:t>
      </w:r>
      <w:r w:rsidRPr="009E1950">
        <w:t xml:space="preserve">За каждый факт неисполнения или ненадлежащего исполнения </w:t>
      </w:r>
      <w:r>
        <w:t>Исполнителем</w:t>
      </w:r>
      <w:r w:rsidRPr="009E1950">
        <w:t xml:space="preserve">  обязательства,  которое не имеет стоимостного выражения, размер штрафа устанавливается в виде фиксированной суммы. Штраф устанавливается в размере</w:t>
      </w:r>
      <w:proofErr w:type="gramStart"/>
      <w:r w:rsidRPr="009E1950">
        <w:t xml:space="preserve"> ___________ (_____________) </w:t>
      </w:r>
      <w:proofErr w:type="gramEnd"/>
      <w:r w:rsidRPr="009E1950">
        <w:t>рублей ___ копеек.</w:t>
      </w:r>
    </w:p>
    <w:p w:rsidR="009E1950" w:rsidRPr="009E1950" w:rsidRDefault="009E1950" w:rsidP="009E1950">
      <w:pPr>
        <w:tabs>
          <w:tab w:val="left" w:pos="284"/>
        </w:tabs>
        <w:autoSpaceDE w:val="0"/>
        <w:autoSpaceDN w:val="0"/>
        <w:adjustRightInd w:val="0"/>
        <w:ind w:left="-567" w:firstLine="567"/>
        <w:rPr>
          <w:i/>
        </w:rPr>
      </w:pPr>
      <w:r w:rsidRPr="009E1950">
        <w:rPr>
          <w:i/>
        </w:rPr>
        <w:t xml:space="preserve">Размер штрафа </w:t>
      </w:r>
      <w:r w:rsidRPr="009E1950">
        <w:t>определяется в следующем порядке:</w:t>
      </w:r>
    </w:p>
    <w:p w:rsidR="009E1950" w:rsidRPr="009E1950" w:rsidRDefault="009E1950" w:rsidP="009E1950">
      <w:pPr>
        <w:pStyle w:val="ConsPlusNormal0"/>
        <w:tabs>
          <w:tab w:val="left" w:pos="0"/>
          <w:tab w:val="left" w:pos="284"/>
        </w:tabs>
        <w:ind w:left="-567" w:firstLine="567"/>
        <w:jc w:val="both"/>
        <w:rPr>
          <w:rFonts w:ascii="Times New Roman" w:hAnsi="Times New Roman"/>
          <w:i/>
          <w:sz w:val="24"/>
        </w:rPr>
      </w:pPr>
      <w:r w:rsidRPr="009E1950">
        <w:rPr>
          <w:rFonts w:ascii="Times New Roman" w:hAnsi="Times New Roman"/>
          <w:i/>
          <w:sz w:val="24"/>
        </w:rPr>
        <w:t>а) 1000 рублей, если цена контракта не превышает 3 млн. рублей;</w:t>
      </w:r>
    </w:p>
    <w:p w:rsidR="009E1950" w:rsidRPr="009E1950" w:rsidRDefault="009E1950" w:rsidP="009E1950">
      <w:pPr>
        <w:pStyle w:val="ConsPlusNormal0"/>
        <w:tabs>
          <w:tab w:val="left" w:pos="284"/>
          <w:tab w:val="left" w:pos="567"/>
        </w:tabs>
        <w:ind w:left="-567" w:firstLine="567"/>
        <w:jc w:val="both"/>
        <w:rPr>
          <w:rFonts w:ascii="Times New Roman" w:hAnsi="Times New Roman"/>
          <w:i/>
          <w:sz w:val="24"/>
        </w:rPr>
      </w:pPr>
      <w:r w:rsidRPr="009E1950">
        <w:rPr>
          <w:rFonts w:ascii="Times New Roman" w:hAnsi="Times New Roman"/>
          <w:i/>
          <w:sz w:val="24"/>
        </w:rPr>
        <w:lastRenderedPageBreak/>
        <w:t>б) 5000 рублей, если цена контракта составляет от 3 млн. рублей до 50 млн. рублей (включительно);</w:t>
      </w:r>
    </w:p>
    <w:p w:rsidR="009E1950" w:rsidRPr="009E1950" w:rsidRDefault="009E1950" w:rsidP="009E1950">
      <w:pPr>
        <w:pStyle w:val="ConsPlusNormal0"/>
        <w:tabs>
          <w:tab w:val="left" w:pos="284"/>
          <w:tab w:val="left" w:pos="567"/>
        </w:tabs>
        <w:ind w:left="-567" w:firstLine="567"/>
        <w:jc w:val="both"/>
        <w:rPr>
          <w:rFonts w:ascii="Times New Roman" w:hAnsi="Times New Roman"/>
          <w:i/>
          <w:sz w:val="24"/>
        </w:rPr>
      </w:pPr>
      <w:r w:rsidRPr="009E1950">
        <w:rPr>
          <w:rFonts w:ascii="Times New Roman" w:hAnsi="Times New Roman"/>
          <w:i/>
          <w:sz w:val="24"/>
        </w:rPr>
        <w:t>в) 10000 рублей, если цена контракта составляет от 50 млн. рублей до 100 млн. рублей (включительно);</w:t>
      </w:r>
    </w:p>
    <w:p w:rsidR="009E1950" w:rsidRPr="009E1950" w:rsidRDefault="009E1950" w:rsidP="009E1950">
      <w:pPr>
        <w:pStyle w:val="ConsPlusNormal0"/>
        <w:tabs>
          <w:tab w:val="left" w:pos="284"/>
          <w:tab w:val="left" w:pos="567"/>
        </w:tabs>
        <w:ind w:left="-567" w:firstLine="567"/>
        <w:jc w:val="both"/>
        <w:rPr>
          <w:rFonts w:ascii="Times New Roman" w:hAnsi="Times New Roman"/>
          <w:i/>
          <w:sz w:val="24"/>
        </w:rPr>
      </w:pPr>
      <w:r w:rsidRPr="009E1950">
        <w:rPr>
          <w:rFonts w:ascii="Times New Roman" w:hAnsi="Times New Roman"/>
          <w:i/>
          <w:sz w:val="24"/>
        </w:rPr>
        <w:t xml:space="preserve">г) 100000 рублей, если цена контракта превышает 100 млн. рублей. </w:t>
      </w:r>
    </w:p>
    <w:p w:rsidR="009E1950" w:rsidRDefault="009E1950" w:rsidP="009E1950">
      <w:pPr>
        <w:pStyle w:val="ConsPlusNormal0"/>
        <w:tabs>
          <w:tab w:val="left" w:pos="0"/>
          <w:tab w:val="left" w:pos="284"/>
        </w:tabs>
        <w:ind w:left="-567" w:firstLine="567"/>
        <w:jc w:val="both"/>
        <w:rPr>
          <w:rFonts w:ascii="Times New Roman" w:hAnsi="Times New Roman"/>
          <w:i/>
          <w:sz w:val="24"/>
        </w:rPr>
      </w:pPr>
      <w:r w:rsidRPr="009E1950">
        <w:rPr>
          <w:rFonts w:ascii="Times New Roman" w:hAnsi="Times New Roman"/>
          <w:i/>
          <w:sz w:val="24"/>
        </w:rPr>
        <w:t>(подлежит исключению из контракта после определения размера штрафа)</w:t>
      </w:r>
    </w:p>
    <w:p w:rsidR="00D04DA4" w:rsidRDefault="009E1950" w:rsidP="00D04DA4">
      <w:pPr>
        <w:ind w:left="-567" w:firstLine="567"/>
      </w:pPr>
      <w:r>
        <w:t xml:space="preserve">10.8. </w:t>
      </w:r>
      <w:r w:rsidR="00D04DA4" w:rsidRPr="00D04DA4">
        <w:t xml:space="preserve">Под обязательствами,  которые не имеют стоимостного выражения, считаются обязательства </w:t>
      </w:r>
      <w:r w:rsidR="00D04DA4">
        <w:t>Исполнителя</w:t>
      </w:r>
      <w:r w:rsidR="00D04DA4" w:rsidRPr="00D04DA4">
        <w:t xml:space="preserve"> указанны</w:t>
      </w:r>
      <w:r w:rsidR="00D04DA4">
        <w:t>е</w:t>
      </w:r>
      <w:r w:rsidR="00D04DA4" w:rsidRPr="00D04DA4">
        <w:t xml:space="preserve"> в пунктах </w:t>
      </w:r>
      <w:r w:rsidR="00D04DA4">
        <w:t>8.</w:t>
      </w:r>
      <w:r w:rsidR="00D04DA4" w:rsidRPr="00D04DA4">
        <w:t>4.4,</w:t>
      </w:r>
      <w:r w:rsidR="00D04DA4">
        <w:t xml:space="preserve"> 8.4.7</w:t>
      </w:r>
      <w:r w:rsidR="00D04DA4" w:rsidRPr="00D04DA4">
        <w:t xml:space="preserve">  Контракта</w:t>
      </w:r>
      <w:r w:rsidR="0035103C">
        <w:t>, а также обязательства по предоставлению документов указанных в п. 7.5. Контракта</w:t>
      </w:r>
      <w:r w:rsidR="00D04DA4" w:rsidRPr="00D04DA4">
        <w:t>.</w:t>
      </w:r>
    </w:p>
    <w:p w:rsidR="00D04DA4" w:rsidRPr="00710059" w:rsidRDefault="00D04DA4" w:rsidP="00D04DA4">
      <w:pPr>
        <w:ind w:left="-567" w:firstLine="567"/>
      </w:pPr>
      <w:r>
        <w:t xml:space="preserve">10.9. </w:t>
      </w:r>
      <w:r w:rsidRPr="00710059">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34F3F" w:rsidRDefault="00D04DA4" w:rsidP="00934F3F">
      <w:pPr>
        <w:ind w:left="-567" w:firstLine="567"/>
      </w:pPr>
      <w:r>
        <w:t xml:space="preserve">10.10. </w:t>
      </w:r>
      <w:r w:rsidR="00934F3F" w:rsidRPr="00934F3F">
        <w:t>Уплата неустойки не освобождает Стороны от исполнения принятых обязательств по Контракту или устранения нарушений.</w:t>
      </w:r>
    </w:p>
    <w:p w:rsidR="00934F3F" w:rsidRDefault="00934F3F" w:rsidP="00934F3F">
      <w:pPr>
        <w:ind w:left="-567" w:firstLine="567"/>
      </w:pPr>
      <w:r>
        <w:t xml:space="preserve">10.11. </w:t>
      </w:r>
      <w:r w:rsidRPr="00934F3F">
        <w:t xml:space="preserve">В случае начисления неустоек (штрафов, пеней) </w:t>
      </w:r>
      <w:r>
        <w:t>Исполнителю</w:t>
      </w:r>
      <w:r w:rsidRPr="00934F3F">
        <w:t xml:space="preserve"> за неисполнение или ненадлежащее исполнение условий контракта,  неустойка может быть удержана с обеспечения исполнения контракта, внесенного денежными средствами на счет Заказчика.</w:t>
      </w:r>
    </w:p>
    <w:p w:rsidR="00934F3F" w:rsidRDefault="00934F3F" w:rsidP="00934F3F">
      <w:pPr>
        <w:ind w:left="-567" w:firstLine="567"/>
      </w:pPr>
      <w:r>
        <w:t xml:space="preserve">10.12. </w:t>
      </w:r>
      <w:r w:rsidRPr="00934F3F">
        <w:t>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76B5E" w:rsidRPr="00C76B5E" w:rsidRDefault="00934F3F" w:rsidP="00934F3F">
      <w:pPr>
        <w:ind w:left="-567" w:firstLine="567"/>
      </w:pPr>
      <w:r>
        <w:t xml:space="preserve">10.13. </w:t>
      </w:r>
      <w:r w:rsidR="00C76B5E" w:rsidRPr="00C76B5E">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w:t>
      </w:r>
      <w:r w:rsidR="00C76B5E" w:rsidRPr="002B0564">
        <w:t xml:space="preserve">потерпевшему неустойку (пеню) в размере одного процента от определенного в соответствии с </w:t>
      </w:r>
      <w:r w:rsidR="002B0564" w:rsidRPr="002B0564">
        <w:t>З</w:t>
      </w:r>
      <w:r w:rsidR="00C76B5E" w:rsidRPr="002B0564">
        <w:t xml:space="preserve">аконом </w:t>
      </w:r>
      <w:r w:rsidR="002B0564" w:rsidRPr="002B0564">
        <w:t xml:space="preserve">об ОСАГО </w:t>
      </w:r>
      <w:r w:rsidR="00C76B5E" w:rsidRPr="002B0564">
        <w:t xml:space="preserve">размера страхового возмещения по виду причиненного вреда каждому потерпевшему. </w:t>
      </w:r>
      <w:proofErr w:type="gramStart"/>
      <w:r w:rsidR="00C76B5E" w:rsidRPr="002B0564">
        <w:t>При возмещении вреда на основании пунктов 15.1 - 15.3</w:t>
      </w:r>
      <w:r w:rsidR="002B0564" w:rsidRPr="002B0564">
        <w:t xml:space="preserve"> ст. 12 Закона об ОСАГО,</w:t>
      </w:r>
      <w:r w:rsidR="00C76B5E" w:rsidRPr="002B0564">
        <w:t xml:space="preserve"> в случае нарушения установленного абзацем вторым пункта 15.2 </w:t>
      </w:r>
      <w:r w:rsidR="002B0564" w:rsidRPr="002B0564">
        <w:t>указанной</w:t>
      </w:r>
      <w:r w:rsidR="00C76B5E" w:rsidRPr="002B0564">
        <w:t xml:space="preserve"> статьи </w:t>
      </w:r>
      <w:r w:rsidR="002B0564" w:rsidRPr="002B0564">
        <w:t xml:space="preserve">закона, </w:t>
      </w:r>
      <w:r w:rsidR="00C76B5E" w:rsidRPr="002B0564">
        <w:t>срока проведения</w:t>
      </w:r>
      <w:r w:rsidR="00C76B5E" w:rsidRPr="00C76B5E">
        <w:t xml:space="preserve"> восстановительного ремонта поврежденного транспортного средства или срока, согласованного страховщиком и потерпевшим и превышающего установленный абзацем вторым пункта 15.2 </w:t>
      </w:r>
      <w:r w:rsidR="002B0564">
        <w:t>указанной</w:t>
      </w:r>
      <w:r w:rsidR="00C76B5E" w:rsidRPr="00C76B5E">
        <w:t xml:space="preserve"> статьи срок проведения восстановительного ремонта поврежденного транспортного средства, страховщик за каждый день просрочки уплачивает потерпевшему</w:t>
      </w:r>
      <w:proofErr w:type="gramEnd"/>
      <w:r w:rsidR="00C76B5E" w:rsidRPr="00C76B5E">
        <w:t xml:space="preserve"> неустойку (пеню) в размере 0,5 процента от определенной в соответствии с Федеральным законом </w:t>
      </w:r>
      <w:r w:rsidR="002B0564">
        <w:t xml:space="preserve">об ОСАГО </w:t>
      </w:r>
      <w:r w:rsidR="00C76B5E" w:rsidRPr="00C76B5E">
        <w:t>суммы страхового возмещения, но не более суммы такого возмещения.</w:t>
      </w:r>
    </w:p>
    <w:p w:rsidR="002B0564" w:rsidRDefault="002B0564" w:rsidP="002B0564">
      <w:pPr>
        <w:ind w:left="-567" w:firstLine="539"/>
        <w:rPr>
          <w:rFonts w:eastAsia="Times New Roman"/>
        </w:rPr>
      </w:pPr>
      <w:r w:rsidRPr="002B0564">
        <w:rPr>
          <w:rFonts w:eastAsia="Times New Roman"/>
        </w:rPr>
        <w:t>10.</w:t>
      </w:r>
      <w:r w:rsidR="00934F3F">
        <w:rPr>
          <w:rFonts w:eastAsia="Times New Roman"/>
        </w:rPr>
        <w:t>14</w:t>
      </w:r>
      <w:r w:rsidRPr="002B0564">
        <w:rPr>
          <w:rFonts w:eastAsia="Times New Roman"/>
        </w:rPr>
        <w:t xml:space="preserve">. </w:t>
      </w:r>
      <w:r w:rsidR="00C76B5E" w:rsidRPr="002B0564">
        <w:rPr>
          <w:rFonts w:eastAsia="Times New Roman"/>
        </w:rP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санкции в размере 0,05 процента от установленной настоящим Федеральным законом страховой суммы по виду причиненного вреда каждому потерпевшему.</w:t>
      </w:r>
    </w:p>
    <w:p w:rsidR="00C76B5E" w:rsidRPr="002B0564" w:rsidRDefault="00934F3F" w:rsidP="002B0564">
      <w:pPr>
        <w:ind w:left="-567" w:firstLine="539"/>
        <w:rPr>
          <w:rFonts w:eastAsia="Times New Roman"/>
        </w:rPr>
      </w:pPr>
      <w:r>
        <w:rPr>
          <w:rFonts w:eastAsia="Times New Roman"/>
        </w:rPr>
        <w:t>10.15</w:t>
      </w:r>
      <w:r w:rsidR="002B0564">
        <w:rPr>
          <w:rFonts w:eastAsia="Times New Roman"/>
        </w:rPr>
        <w:t xml:space="preserve">. </w:t>
      </w:r>
      <w:proofErr w:type="gramStart"/>
      <w:r w:rsidR="00C76B5E" w:rsidRPr="002B0564">
        <w:rPr>
          <w:rFonts w:eastAsia="Times New Roman"/>
        </w:rPr>
        <w:t>Предусмотренные</w:t>
      </w:r>
      <w:proofErr w:type="gramEnd"/>
      <w:r w:rsidR="00C76B5E" w:rsidRPr="002B0564">
        <w:rPr>
          <w:rFonts w:eastAsia="Times New Roman"/>
        </w:rPr>
        <w:t xml:space="preserve"> пункт</w:t>
      </w:r>
      <w:r>
        <w:rPr>
          <w:rFonts w:eastAsia="Times New Roman"/>
        </w:rPr>
        <w:t>ами 10.13, 10.14</w:t>
      </w:r>
      <w:r w:rsidR="002B0564" w:rsidRPr="002B0564">
        <w:rPr>
          <w:rFonts w:eastAsia="Times New Roman"/>
        </w:rPr>
        <w:t xml:space="preserve">. </w:t>
      </w:r>
      <w:proofErr w:type="gramStart"/>
      <w:r w:rsidR="002B0564" w:rsidRPr="002B0564">
        <w:rPr>
          <w:rFonts w:eastAsia="Times New Roman"/>
        </w:rPr>
        <w:t>Контракта</w:t>
      </w:r>
      <w:r w:rsidR="00C76B5E" w:rsidRPr="002B0564">
        <w:rPr>
          <w:rFonts w:eastAsia="Times New Roman"/>
        </w:rPr>
        <w:t xml:space="preserve">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w:t>
      </w:r>
      <w:proofErr w:type="gramEnd"/>
      <w:r w:rsidR="00C76B5E" w:rsidRPr="002B0564">
        <w:rPr>
          <w:rFonts w:eastAsia="Times New Roman"/>
        </w:rPr>
        <w:t xml:space="preserve">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48168E" w:rsidRPr="001425AE" w:rsidRDefault="0048168E" w:rsidP="00AD18DE">
      <w:pPr>
        <w:tabs>
          <w:tab w:val="num" w:pos="1080"/>
        </w:tabs>
        <w:ind w:left="-540" w:right="-365" w:firstLine="567"/>
        <w:jc w:val="center"/>
        <w:rPr>
          <w:b/>
        </w:rPr>
      </w:pPr>
      <w:r>
        <w:rPr>
          <w:b/>
        </w:rPr>
        <w:t>1</w:t>
      </w:r>
      <w:r w:rsidR="003950E6">
        <w:rPr>
          <w:b/>
        </w:rPr>
        <w:t>1</w:t>
      </w:r>
      <w:r w:rsidRPr="001425AE">
        <w:rPr>
          <w:b/>
        </w:rPr>
        <w:t xml:space="preserve">. </w:t>
      </w:r>
      <w:r>
        <w:rPr>
          <w:b/>
        </w:rPr>
        <w:t>ОБЕСПЕЧЕНИЕ ИСПОЛНЕНИЯ КОНТРАКТА</w:t>
      </w:r>
    </w:p>
    <w:p w:rsidR="00570EBC" w:rsidRPr="00710059" w:rsidRDefault="00570EBC" w:rsidP="00F325C9">
      <w:pPr>
        <w:ind w:left="-567" w:firstLine="567"/>
        <w:rPr>
          <w:bCs/>
        </w:rPr>
      </w:pPr>
      <w:bookmarkStart w:id="12" w:name="Par854"/>
      <w:bookmarkStart w:id="13" w:name="Par880"/>
      <w:bookmarkEnd w:id="12"/>
      <w:bookmarkEnd w:id="13"/>
      <w:r>
        <w:rPr>
          <w:bCs/>
        </w:rPr>
        <w:t>1</w:t>
      </w:r>
      <w:r w:rsidR="003950E6">
        <w:rPr>
          <w:bCs/>
        </w:rPr>
        <w:t>1</w:t>
      </w:r>
      <w:r>
        <w:rPr>
          <w:bCs/>
        </w:rPr>
        <w:t xml:space="preserve">.1. </w:t>
      </w:r>
      <w:r w:rsidRPr="00710059">
        <w:rPr>
          <w:bCs/>
        </w:rPr>
        <w:t>Исполнитель предоставляет Заказчику обеспечение исполнения контракта на сумму</w:t>
      </w:r>
      <w:proofErr w:type="gramStart"/>
      <w:r w:rsidRPr="00710059">
        <w:rPr>
          <w:bCs/>
        </w:rPr>
        <w:t xml:space="preserve"> </w:t>
      </w:r>
      <w:r w:rsidR="00710059" w:rsidRPr="00710059">
        <w:t>________</w:t>
      </w:r>
      <w:r w:rsidRPr="00710059">
        <w:t xml:space="preserve"> (</w:t>
      </w:r>
      <w:r w:rsidR="00710059" w:rsidRPr="00710059">
        <w:t>__________________</w:t>
      </w:r>
      <w:r w:rsidRPr="00710059">
        <w:t xml:space="preserve">) </w:t>
      </w:r>
      <w:proofErr w:type="gramEnd"/>
      <w:r w:rsidRPr="00710059">
        <w:t xml:space="preserve">российских рублей </w:t>
      </w:r>
      <w:r w:rsidR="00710059" w:rsidRPr="00710059">
        <w:t>__</w:t>
      </w:r>
      <w:r w:rsidRPr="00710059">
        <w:t xml:space="preserve"> коп.</w:t>
      </w:r>
      <w:r w:rsidRPr="00710059">
        <w:rPr>
          <w:bCs/>
        </w:rPr>
        <w:t xml:space="preserve">, эквивалентную </w:t>
      </w:r>
      <w:r w:rsidR="00710059" w:rsidRPr="00710059">
        <w:rPr>
          <w:bCs/>
        </w:rPr>
        <w:t>__</w:t>
      </w:r>
      <w:r w:rsidRPr="00710059">
        <w:rPr>
          <w:bCs/>
        </w:rPr>
        <w:t xml:space="preserve"> % от начальной (максимальной) цены контракта.</w:t>
      </w:r>
    </w:p>
    <w:p w:rsidR="00570EBC" w:rsidRDefault="00570EBC" w:rsidP="00F325C9">
      <w:pPr>
        <w:pStyle w:val="22"/>
        <w:tabs>
          <w:tab w:val="num" w:pos="709"/>
        </w:tabs>
        <w:spacing w:after="0" w:line="240" w:lineRule="auto"/>
        <w:ind w:left="-567" w:firstLine="567"/>
        <w:rPr>
          <w:bCs/>
          <w:i/>
        </w:rPr>
      </w:pPr>
      <w:r w:rsidRPr="00710059">
        <w:rPr>
          <w:bCs/>
        </w:rPr>
        <w:t>(</w:t>
      </w:r>
      <w:r w:rsidRPr="00710059">
        <w:rPr>
          <w:bCs/>
          <w:i/>
        </w:rPr>
        <w:t>заполняется заказчиком в период подготовки проекта контракта с учетом применения статьи 37 Федерального закона</w:t>
      </w:r>
      <w:r w:rsidRPr="009E2A61">
        <w:rPr>
          <w:bCs/>
          <w:i/>
        </w:rPr>
        <w:t xml:space="preserve"> № 44-ФЗ)</w:t>
      </w:r>
    </w:p>
    <w:p w:rsidR="00570EBC" w:rsidRPr="009E2A61" w:rsidRDefault="00570EBC" w:rsidP="00F325C9">
      <w:pPr>
        <w:pStyle w:val="22"/>
        <w:tabs>
          <w:tab w:val="left" w:pos="0"/>
        </w:tabs>
        <w:spacing w:after="0" w:line="240" w:lineRule="auto"/>
        <w:ind w:left="-567" w:firstLine="567"/>
        <w:rPr>
          <w:bCs/>
        </w:rPr>
      </w:pPr>
      <w:r>
        <w:rPr>
          <w:bCs/>
        </w:rPr>
        <w:lastRenderedPageBreak/>
        <w:t>1</w:t>
      </w:r>
      <w:r w:rsidR="003950E6">
        <w:rPr>
          <w:bCs/>
        </w:rPr>
        <w:t>1</w:t>
      </w:r>
      <w:r>
        <w:rPr>
          <w:bCs/>
        </w:rPr>
        <w:t xml:space="preserve">.2.  </w:t>
      </w:r>
      <w:r w:rsidRPr="009E2A61">
        <w:t xml:space="preserve">Исполнение контракта может обеспечиваться предоставлением банковской гарантии, выданной банком и соответствующей требованиям </w:t>
      </w:r>
      <w:hyperlink w:anchor="Par839" w:history="1">
        <w:r w:rsidRPr="009E2A61">
          <w:t>статьи 45</w:t>
        </w:r>
      </w:hyperlink>
      <w:r w:rsidRPr="009E2A61">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r w:rsidRPr="009E2A61">
        <w:rPr>
          <w:bCs/>
        </w:rPr>
        <w:t>Срок действия банковской гарантии должен превышать срок действия контракта не менее чем на один месяц.</w:t>
      </w:r>
    </w:p>
    <w:p w:rsidR="00570EBC" w:rsidRPr="009E2A61" w:rsidRDefault="00570EBC" w:rsidP="008435FF">
      <w:pPr>
        <w:pStyle w:val="22"/>
        <w:numPr>
          <w:ilvl w:val="1"/>
          <w:numId w:val="10"/>
        </w:numPr>
        <w:tabs>
          <w:tab w:val="left" w:pos="0"/>
        </w:tabs>
        <w:spacing w:after="0" w:line="240" w:lineRule="auto"/>
        <w:ind w:left="-567" w:firstLine="567"/>
        <w:rPr>
          <w:bCs/>
        </w:rPr>
      </w:pPr>
      <w:r w:rsidRPr="009E2A61">
        <w:rPr>
          <w:bCs/>
        </w:rPr>
        <w:t>В случае</w:t>
      </w:r>
      <w:proofErr w:type="gramStart"/>
      <w:r w:rsidRPr="009E2A61">
        <w:rPr>
          <w:bCs/>
        </w:rPr>
        <w:t>,</w:t>
      </w:r>
      <w:proofErr w:type="gramEnd"/>
      <w:r w:rsidRPr="009E2A61">
        <w:rPr>
          <w:bCs/>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Pr>
          <w:bCs/>
        </w:rPr>
        <w:t>Исполнителем</w:t>
      </w:r>
      <w:r w:rsidRPr="009E2A61">
        <w:rPr>
          <w:bCs/>
        </w:rPr>
        <w:t xml:space="preserve"> своих обязательств по контракту, </w:t>
      </w:r>
      <w:r>
        <w:rPr>
          <w:bCs/>
        </w:rPr>
        <w:t>Исполнитель</w:t>
      </w:r>
      <w:r w:rsidRPr="009E2A61">
        <w:rPr>
          <w:bCs/>
        </w:rPr>
        <w:t xml:space="preserve"> обязуется в течение 10 (десяти) банковских дней представить заказчику иное (новое) надлежащее обеспечение исполнения контракта на тех же условиях и в том же размере, что указаны в данном разделе контракта.</w:t>
      </w:r>
    </w:p>
    <w:p w:rsidR="00B25A92" w:rsidRPr="00B25A92" w:rsidRDefault="00B25A92" w:rsidP="00B25A92">
      <w:pPr>
        <w:numPr>
          <w:ilvl w:val="1"/>
          <w:numId w:val="10"/>
        </w:numPr>
        <w:autoSpaceDE w:val="0"/>
        <w:autoSpaceDN w:val="0"/>
        <w:adjustRightInd w:val="0"/>
        <w:spacing w:after="0"/>
        <w:ind w:left="-567" w:firstLine="567"/>
      </w:pPr>
      <w:r w:rsidRPr="00B25A92">
        <w:t xml:space="preserve">Участник электронного </w:t>
      </w:r>
      <w:r>
        <w:t>конкурса</w:t>
      </w:r>
      <w:r w:rsidRPr="00B25A92">
        <w:t>, с которым заключается контракт, размещает в ЕИС документ, подтверждающий предоставление обеспечения исполнения контракта, подписанный усиленной электронной подписью лица, имеющего право действовать от имени участника электронного аукциона, с которым заключается контракт, одновременно с проектом контракта, подписанным указанным лицом.</w:t>
      </w:r>
    </w:p>
    <w:p w:rsidR="00B25A92" w:rsidRPr="00B25A92" w:rsidRDefault="00B25A92" w:rsidP="00B25A92">
      <w:pPr>
        <w:pStyle w:val="22"/>
        <w:numPr>
          <w:ilvl w:val="1"/>
          <w:numId w:val="10"/>
        </w:numPr>
        <w:tabs>
          <w:tab w:val="left" w:pos="284"/>
        </w:tabs>
        <w:spacing w:after="0" w:line="240" w:lineRule="auto"/>
        <w:ind w:left="-567" w:firstLine="567"/>
        <w:rPr>
          <w:bCs/>
        </w:rPr>
      </w:pPr>
      <w:r w:rsidRPr="00B25A92">
        <w:t xml:space="preserve">Контракт заключается только после предоставления участником электронного </w:t>
      </w:r>
      <w:r>
        <w:t>конкурса</w:t>
      </w:r>
      <w:r w:rsidRPr="00B25A92">
        <w:t>, с которым заключается контракт, безотзывной банковской гарантии, выданной банком или внесения денежных сре</w:t>
      </w:r>
      <w:proofErr w:type="gramStart"/>
      <w:r w:rsidRPr="00B25A92">
        <w:t>дств в р</w:t>
      </w:r>
      <w:proofErr w:type="gramEnd"/>
      <w:r w:rsidRPr="00B25A92">
        <w:t>азмере обеспечения исполнения контракта на расчетный счет.</w:t>
      </w:r>
    </w:p>
    <w:p w:rsidR="00570EBC" w:rsidRPr="009E2A61" w:rsidRDefault="00570EBC" w:rsidP="008435FF">
      <w:pPr>
        <w:pStyle w:val="22"/>
        <w:numPr>
          <w:ilvl w:val="1"/>
          <w:numId w:val="10"/>
        </w:numPr>
        <w:tabs>
          <w:tab w:val="left" w:pos="0"/>
        </w:tabs>
        <w:spacing w:after="0" w:line="240" w:lineRule="auto"/>
        <w:ind w:left="-567" w:firstLine="567"/>
        <w:rPr>
          <w:bCs/>
        </w:rPr>
      </w:pPr>
      <w:r w:rsidRPr="009E2A61">
        <w:t xml:space="preserve">В ходе исполнения контракта </w:t>
      </w:r>
      <w:r>
        <w:t>Исполнитель</w:t>
      </w:r>
      <w:r w:rsidRPr="009E2A61">
        <w:t xml:space="preserve"> вправе предоставить </w:t>
      </w:r>
      <w:r>
        <w:t>З</w:t>
      </w:r>
      <w:r w:rsidRPr="009E2A61">
        <w:t>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5A92" w:rsidRPr="00B25A92" w:rsidRDefault="00B25A92" w:rsidP="00B25A92">
      <w:pPr>
        <w:keepLines/>
        <w:widowControl w:val="0"/>
        <w:numPr>
          <w:ilvl w:val="1"/>
          <w:numId w:val="10"/>
        </w:numPr>
        <w:suppressLineNumbers/>
        <w:suppressAutoHyphens/>
        <w:spacing w:after="0"/>
        <w:ind w:left="-567" w:firstLine="567"/>
      </w:pPr>
      <w:r w:rsidRPr="00B25A92">
        <w:t>Требования к обеспечению исполнения Контракта, предоставляемому в виде залога денежных средств:</w:t>
      </w:r>
    </w:p>
    <w:p w:rsidR="00B25A92" w:rsidRPr="00B25A92" w:rsidRDefault="00B25A92" w:rsidP="00B25A92">
      <w:pPr>
        <w:keepLines/>
        <w:widowControl w:val="0"/>
        <w:suppressLineNumbers/>
        <w:suppressAutoHyphens/>
        <w:ind w:left="-567" w:firstLine="567"/>
      </w:pPr>
      <w:r w:rsidRPr="00B25A92">
        <w:t>-  денежные средства, вносимые в обеспечение исполнения Контракта, в качестве залога денежных средств, должны быть перечислены в размере, указанном в настоящем разделе и по реквизитам, установленным настоящим пунктом;</w:t>
      </w:r>
    </w:p>
    <w:p w:rsidR="00B25A92" w:rsidRPr="00B25A92" w:rsidRDefault="00B25A92" w:rsidP="00B25A92">
      <w:pPr>
        <w:keepLines/>
        <w:widowControl w:val="0"/>
        <w:suppressLineNumbers/>
        <w:suppressAutoHyphens/>
        <w:ind w:left="-567" w:firstLine="567"/>
      </w:pPr>
      <w:r w:rsidRPr="00B25A92">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(платежным поручением либо его копией); </w:t>
      </w:r>
    </w:p>
    <w:p w:rsidR="00B25A92" w:rsidRPr="00B25A92" w:rsidRDefault="00B25A92" w:rsidP="00B25A92">
      <w:pPr>
        <w:keepLines/>
        <w:widowControl w:val="0"/>
        <w:suppressLineNumbers/>
        <w:suppressAutoHyphens/>
        <w:ind w:left="-567" w:firstLine="567"/>
      </w:pPr>
      <w:r w:rsidRPr="00B25A92">
        <w:t>- денежные средства, вносимые в обеспечение исполнения Контракта в качестве залога денежных средств, должны быть зачислены по реквизитам счета Заказчика:</w:t>
      </w:r>
    </w:p>
    <w:p w:rsidR="00570EBC" w:rsidRPr="009E2A61" w:rsidRDefault="00570EBC" w:rsidP="00F325C9">
      <w:pPr>
        <w:spacing w:after="0"/>
      </w:pPr>
      <w:r w:rsidRPr="009E2A61">
        <w:t>Получатель: Управление Федерального казначейства по Республике Саха (Якутия) (Сах</w:t>
      </w:r>
      <w:proofErr w:type="gramStart"/>
      <w:r w:rsidRPr="009E2A61">
        <w:t>а(</w:t>
      </w:r>
      <w:proofErr w:type="gramEnd"/>
      <w:r w:rsidRPr="009E2A61">
        <w:t>Якутия)</w:t>
      </w:r>
      <w:proofErr w:type="spellStart"/>
      <w:r w:rsidRPr="009E2A61">
        <w:t>стат</w:t>
      </w:r>
      <w:proofErr w:type="spellEnd"/>
      <w:r w:rsidRPr="009E2A61">
        <w:t>)</w:t>
      </w:r>
    </w:p>
    <w:p w:rsidR="00570EBC" w:rsidRPr="009E2A61" w:rsidRDefault="00570EBC" w:rsidP="00F325C9">
      <w:pPr>
        <w:spacing w:after="0"/>
      </w:pPr>
      <w:r w:rsidRPr="009E2A61">
        <w:t>ИНН 1435034776</w:t>
      </w:r>
    </w:p>
    <w:p w:rsidR="00570EBC" w:rsidRPr="009E2A61" w:rsidRDefault="00570EBC" w:rsidP="00F325C9">
      <w:pPr>
        <w:spacing w:after="0"/>
      </w:pPr>
      <w:r w:rsidRPr="009E2A61">
        <w:t>КПП 143501001</w:t>
      </w:r>
    </w:p>
    <w:p w:rsidR="00570EBC" w:rsidRPr="009E2A61" w:rsidRDefault="00570EBC" w:rsidP="00F325C9">
      <w:pPr>
        <w:spacing w:after="0"/>
      </w:pPr>
      <w:r w:rsidRPr="009E2A61">
        <w:t>БИК 049805001</w:t>
      </w:r>
    </w:p>
    <w:p w:rsidR="00F325C9" w:rsidRPr="00E43378" w:rsidRDefault="00F325C9" w:rsidP="00F325C9">
      <w:pPr>
        <w:spacing w:after="0"/>
      </w:pPr>
      <w:r w:rsidRPr="00E43378">
        <w:rPr>
          <w:sz w:val="22"/>
          <w:szCs w:val="22"/>
        </w:rPr>
        <w:t>ОКТМО 98701000</w:t>
      </w:r>
    </w:p>
    <w:p w:rsidR="00570EBC" w:rsidRPr="009E2A61" w:rsidRDefault="00570EBC" w:rsidP="00F325C9">
      <w:pPr>
        <w:spacing w:after="0"/>
      </w:pPr>
      <w:proofErr w:type="spellStart"/>
      <w:proofErr w:type="gramStart"/>
      <w:r w:rsidRPr="009E2A61">
        <w:t>р</w:t>
      </w:r>
      <w:proofErr w:type="spellEnd"/>
      <w:proofErr w:type="gramEnd"/>
      <w:r w:rsidRPr="009E2A61">
        <w:t>/счет 40302810700001000016</w:t>
      </w:r>
    </w:p>
    <w:p w:rsidR="00570EBC" w:rsidRPr="00710059" w:rsidRDefault="00570EBC" w:rsidP="00F325C9">
      <w:pPr>
        <w:spacing w:after="0"/>
      </w:pPr>
      <w:r w:rsidRPr="00710059">
        <w:t>Банк получателя: Отделение – НБ Республики Саха (Якутия) Банка России</w:t>
      </w:r>
    </w:p>
    <w:p w:rsidR="00570EBC" w:rsidRPr="00710059" w:rsidRDefault="00570EBC" w:rsidP="00F325C9">
      <w:pPr>
        <w:spacing w:after="0"/>
      </w:pPr>
      <w:proofErr w:type="gramStart"/>
      <w:r w:rsidRPr="00710059">
        <w:t>л</w:t>
      </w:r>
      <w:proofErr w:type="gramEnd"/>
      <w:r w:rsidRPr="00710059">
        <w:t>/счет 05161099050</w:t>
      </w:r>
    </w:p>
    <w:p w:rsidR="00F325C9" w:rsidRPr="00710059" w:rsidRDefault="00570EBC" w:rsidP="00F325C9">
      <w:pPr>
        <w:spacing w:after="0"/>
      </w:pPr>
      <w:r w:rsidRPr="00710059">
        <w:t>Назначение платежа:</w:t>
      </w:r>
      <w:r w:rsidR="00F325C9" w:rsidRPr="00710059">
        <w:t xml:space="preserve"> «Обеспечение исполнения контракта</w:t>
      </w:r>
      <w:r w:rsidR="00F80666">
        <w:t xml:space="preserve"> на оказание услуг по обязательному страхованию гражданской ответственности владельцев транспортных средств (ОСАГО)</w:t>
      </w:r>
      <w:r w:rsidR="0035103C">
        <w:t>»</w:t>
      </w:r>
      <w:r w:rsidR="00F325C9" w:rsidRPr="00710059">
        <w:t>.</w:t>
      </w:r>
    </w:p>
    <w:p w:rsidR="00C65C65" w:rsidRPr="00C65C65" w:rsidRDefault="00C65C65" w:rsidP="00C65C65">
      <w:pPr>
        <w:pStyle w:val="22"/>
        <w:numPr>
          <w:ilvl w:val="1"/>
          <w:numId w:val="10"/>
        </w:numPr>
        <w:tabs>
          <w:tab w:val="left" w:pos="0"/>
          <w:tab w:val="left" w:pos="284"/>
        </w:tabs>
        <w:spacing w:after="0" w:line="240" w:lineRule="auto"/>
        <w:ind w:left="-567" w:firstLine="567"/>
        <w:rPr>
          <w:b/>
          <w:bCs/>
        </w:rPr>
      </w:pPr>
      <w:r w:rsidRPr="00C65C65">
        <w:t>Денежные средства возвращаются лицу, с которым заключается Контракт, при условии надлежащего исполнения им всех своих обязательств по Контракту течение</w:t>
      </w:r>
      <w:r>
        <w:t xml:space="preserve"> </w:t>
      </w:r>
      <w:r w:rsidRPr="00C65C65">
        <w:t>15 (пятнадцати) рабочих дней с момента подписания Сторонами документов, подтверждающих надлежащее исполнение.</w:t>
      </w:r>
    </w:p>
    <w:p w:rsidR="00771360" w:rsidRDefault="00771360" w:rsidP="008435FF">
      <w:pPr>
        <w:pStyle w:val="a7"/>
        <w:numPr>
          <w:ilvl w:val="1"/>
          <w:numId w:val="10"/>
        </w:numPr>
        <w:autoSpaceDE w:val="0"/>
        <w:autoSpaceDN w:val="0"/>
        <w:adjustRightInd w:val="0"/>
        <w:spacing w:after="0"/>
        <w:ind w:left="-567" w:firstLine="567"/>
        <w:rPr>
          <w:bCs/>
        </w:rPr>
      </w:pPr>
      <w:r w:rsidRPr="00771360">
        <w:rPr>
          <w:bCs/>
        </w:rPr>
        <w:t>Положения об обеспечении исполнения контракта не применяются в случае заключения контракта с казенным учреждением.</w:t>
      </w:r>
    </w:p>
    <w:p w:rsidR="00945BC1" w:rsidRDefault="00945BC1" w:rsidP="00945BC1">
      <w:pPr>
        <w:pStyle w:val="a7"/>
        <w:autoSpaceDE w:val="0"/>
        <w:autoSpaceDN w:val="0"/>
        <w:adjustRightInd w:val="0"/>
        <w:spacing w:after="0"/>
        <w:ind w:left="0"/>
        <w:rPr>
          <w:bCs/>
        </w:rPr>
      </w:pPr>
    </w:p>
    <w:p w:rsidR="00945BC1" w:rsidRPr="00945BC1" w:rsidRDefault="00945BC1" w:rsidP="00945BC1">
      <w:pPr>
        <w:numPr>
          <w:ilvl w:val="0"/>
          <w:numId w:val="10"/>
        </w:numPr>
        <w:tabs>
          <w:tab w:val="left" w:pos="709"/>
        </w:tabs>
        <w:spacing w:after="0"/>
        <w:ind w:left="-567" w:firstLine="567"/>
        <w:jc w:val="center"/>
        <w:rPr>
          <w:b/>
        </w:rPr>
      </w:pPr>
      <w:r>
        <w:rPr>
          <w:b/>
        </w:rPr>
        <w:lastRenderedPageBreak/>
        <w:t>ВНЕСЕНИЕ ИЗМЕНЕНИЙ И ДОПОЛНЕНИЙ В КОНТРАКТ</w:t>
      </w:r>
    </w:p>
    <w:p w:rsidR="00945BC1" w:rsidRPr="00945BC1" w:rsidRDefault="00945BC1" w:rsidP="00945BC1">
      <w:pPr>
        <w:tabs>
          <w:tab w:val="left" w:pos="426"/>
          <w:tab w:val="left" w:pos="709"/>
          <w:tab w:val="left" w:pos="1134"/>
        </w:tabs>
        <w:spacing w:after="0"/>
        <w:ind w:left="-567" w:firstLine="567"/>
      </w:pPr>
      <w:r>
        <w:t>12.1.</w:t>
      </w:r>
      <w:r w:rsidRPr="00945BC1">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45BC1" w:rsidRPr="00945BC1" w:rsidRDefault="00945BC1" w:rsidP="00945BC1">
      <w:pPr>
        <w:tabs>
          <w:tab w:val="left" w:pos="426"/>
          <w:tab w:val="left" w:pos="709"/>
          <w:tab w:val="left" w:pos="1134"/>
        </w:tabs>
        <w:spacing w:after="0"/>
        <w:ind w:left="-567" w:firstLine="567"/>
      </w:pPr>
      <w:r>
        <w:t>12.1.1.</w:t>
      </w:r>
      <w:r w:rsidRPr="00945BC1">
        <w:t xml:space="preserve"> при снижении цены контракта без изменения предусмотренных контрактом объема работ, качества выполняемой работы и иных условий контракта;</w:t>
      </w:r>
    </w:p>
    <w:p w:rsidR="00945BC1" w:rsidRPr="00945BC1" w:rsidRDefault="00945BC1" w:rsidP="00945BC1">
      <w:pPr>
        <w:tabs>
          <w:tab w:val="left" w:pos="426"/>
          <w:tab w:val="left" w:pos="709"/>
          <w:tab w:val="left" w:pos="1134"/>
        </w:tabs>
        <w:ind w:left="-567" w:firstLine="567"/>
      </w:pPr>
      <w:proofErr w:type="gramStart"/>
      <w:r>
        <w:t>12</w:t>
      </w:r>
      <w:r w:rsidRPr="00945BC1">
        <w:t>.1.2. если по предложению Заказчика увеличиваются предусмотренный контрактом объем работ не более чем на 10% или уменьшается предусмотренный контрактом объем выполняемой работы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w:t>
      </w:r>
      <w:proofErr w:type="gramEnd"/>
      <w:r w:rsidRPr="00945BC1">
        <w:t xml:space="preserve"> 10% цены контракта. При уменьшении предусмотренного контрактом объема работ Стороны обязаны уменьшить цену контракта исходя из цены единицы работы;</w:t>
      </w:r>
    </w:p>
    <w:p w:rsidR="00945BC1" w:rsidRPr="00945BC1" w:rsidRDefault="00945BC1" w:rsidP="00945BC1">
      <w:pPr>
        <w:tabs>
          <w:tab w:val="left" w:pos="426"/>
          <w:tab w:val="left" w:pos="709"/>
          <w:tab w:val="left" w:pos="1134"/>
        </w:tabs>
        <w:ind w:left="-567" w:firstLine="567"/>
      </w:pPr>
      <w:r>
        <w:t>12</w:t>
      </w:r>
      <w:r w:rsidRPr="00945BC1">
        <w:t>.1.3.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945BC1" w:rsidRPr="00945BC1" w:rsidRDefault="00945BC1" w:rsidP="00945BC1">
      <w:pPr>
        <w:tabs>
          <w:tab w:val="left" w:pos="426"/>
          <w:tab w:val="left" w:pos="709"/>
          <w:tab w:val="left" w:pos="1134"/>
        </w:tabs>
        <w:spacing w:after="0"/>
        <w:ind w:left="-567" w:firstLine="567"/>
      </w:pPr>
      <w:r>
        <w:t xml:space="preserve">12.2. </w:t>
      </w:r>
      <w:proofErr w:type="gramStart"/>
      <w:r w:rsidRPr="00945BC1">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05.04.2013 №44-ФЗ) по согласованию Заказчика с Исполнителем допускается выполнение работы,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 </w:t>
      </w:r>
      <w:proofErr w:type="gramEnd"/>
    </w:p>
    <w:p w:rsidR="00945BC1" w:rsidRPr="00945BC1" w:rsidRDefault="00945BC1" w:rsidP="00945BC1">
      <w:pPr>
        <w:pStyle w:val="a7"/>
        <w:numPr>
          <w:ilvl w:val="1"/>
          <w:numId w:val="27"/>
        </w:numPr>
        <w:tabs>
          <w:tab w:val="left" w:pos="284"/>
          <w:tab w:val="left" w:pos="709"/>
        </w:tabs>
        <w:spacing w:after="0"/>
        <w:ind w:left="-567" w:firstLine="567"/>
      </w:pPr>
      <w:r w:rsidRPr="00945BC1">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45BC1" w:rsidRPr="00945BC1" w:rsidRDefault="00945BC1" w:rsidP="00945BC1">
      <w:pPr>
        <w:numPr>
          <w:ilvl w:val="1"/>
          <w:numId w:val="27"/>
        </w:numPr>
        <w:tabs>
          <w:tab w:val="left" w:pos="426"/>
          <w:tab w:val="left" w:pos="709"/>
          <w:tab w:val="left" w:pos="1134"/>
        </w:tabs>
        <w:spacing w:after="0"/>
        <w:ind w:left="-567" w:firstLine="567"/>
      </w:pPr>
      <w:r w:rsidRPr="00945BC1">
        <w:t>В случае перемены Заказчика по контракту права и обязанности Заказчика переходят к новому Заказчику в том же объеме и на тех же условиях.</w:t>
      </w:r>
    </w:p>
    <w:p w:rsidR="00945BC1" w:rsidRPr="00945BC1" w:rsidRDefault="00945BC1" w:rsidP="00945BC1">
      <w:pPr>
        <w:numPr>
          <w:ilvl w:val="1"/>
          <w:numId w:val="27"/>
        </w:numPr>
        <w:tabs>
          <w:tab w:val="left" w:pos="426"/>
          <w:tab w:val="left" w:pos="709"/>
          <w:tab w:val="left" w:pos="1134"/>
        </w:tabs>
        <w:spacing w:after="0"/>
        <w:ind w:left="-567" w:firstLine="567"/>
      </w:pPr>
      <w:r w:rsidRPr="00945BC1">
        <w:rPr>
          <w:lang w:eastAsia="en-US"/>
        </w:rPr>
        <w:t>Любые изменения и дополнения к настоящему контракту действительны при условии, что они совершены в письменной форме, подписаны сторонами в лице их полномочных представителей и заверены печатями сторон.</w:t>
      </w:r>
    </w:p>
    <w:p w:rsidR="00945BC1" w:rsidRPr="00945BC1" w:rsidRDefault="00945BC1" w:rsidP="00945BC1">
      <w:pPr>
        <w:numPr>
          <w:ilvl w:val="0"/>
          <w:numId w:val="27"/>
        </w:numPr>
        <w:tabs>
          <w:tab w:val="left" w:pos="709"/>
        </w:tabs>
        <w:spacing w:after="0"/>
        <w:ind w:left="-567" w:firstLine="567"/>
        <w:jc w:val="center"/>
        <w:rPr>
          <w:b/>
        </w:rPr>
      </w:pPr>
      <w:r w:rsidRPr="00945BC1">
        <w:rPr>
          <w:b/>
        </w:rPr>
        <w:t>Р</w:t>
      </w:r>
      <w:r w:rsidR="0022216E">
        <w:rPr>
          <w:b/>
        </w:rPr>
        <w:t>АСТОРЖЕНИЕ КОНТРАКТА</w:t>
      </w:r>
    </w:p>
    <w:p w:rsidR="00945BC1" w:rsidRPr="00945BC1" w:rsidRDefault="00945BC1" w:rsidP="00945BC1">
      <w:pPr>
        <w:tabs>
          <w:tab w:val="left" w:pos="709"/>
        </w:tabs>
        <w:ind w:left="-567" w:firstLine="567"/>
      </w:pPr>
      <w:r>
        <w:t>13</w:t>
      </w:r>
      <w:r w:rsidRPr="00945BC1">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45BC1" w:rsidRPr="00945BC1" w:rsidRDefault="00945BC1" w:rsidP="00945BC1">
      <w:pPr>
        <w:tabs>
          <w:tab w:val="left" w:pos="709"/>
        </w:tabs>
        <w:ind w:left="-567" w:firstLine="567"/>
      </w:pPr>
      <w:r>
        <w:t>13</w:t>
      </w:r>
      <w:r w:rsidRPr="00945BC1">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5BC1" w:rsidRPr="00945BC1" w:rsidRDefault="00945BC1" w:rsidP="00945BC1">
      <w:pPr>
        <w:tabs>
          <w:tab w:val="left" w:pos="709"/>
        </w:tabs>
        <w:ind w:left="-567" w:firstLine="567"/>
      </w:pPr>
      <w:r>
        <w:t>13</w:t>
      </w:r>
      <w:r w:rsidRPr="00945BC1">
        <w:t>.3.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945BC1" w:rsidRPr="00945BC1" w:rsidRDefault="00945BC1" w:rsidP="00945BC1">
      <w:pPr>
        <w:tabs>
          <w:tab w:val="left" w:pos="709"/>
        </w:tabs>
        <w:ind w:left="-567" w:firstLine="567"/>
      </w:pPr>
      <w:r>
        <w:t>13</w:t>
      </w:r>
      <w:r w:rsidRPr="00945BC1">
        <w:t>.4.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945BC1">
        <w:t>и</w:t>
      </w:r>
      <w:proofErr w:type="gramEnd"/>
      <w:r w:rsidRPr="00945BC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45BC1" w:rsidRPr="00945BC1" w:rsidRDefault="00945BC1" w:rsidP="00945BC1">
      <w:pPr>
        <w:tabs>
          <w:tab w:val="left" w:pos="709"/>
        </w:tabs>
        <w:ind w:left="-567" w:firstLine="567"/>
      </w:pPr>
      <w:r>
        <w:t>13</w:t>
      </w:r>
      <w:r w:rsidRPr="00945BC1">
        <w:t xml:space="preserve">.5. </w:t>
      </w:r>
      <w:proofErr w:type="gramStart"/>
      <w:r w:rsidRPr="00945BC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w:t>
      </w:r>
      <w:r w:rsidRPr="00945BC1">
        <w:lastRenderedPageBreak/>
        <w:t>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45BC1">
        <w:t xml:space="preserve"> связи и доставки, </w:t>
      </w:r>
      <w:proofErr w:type="gramStart"/>
      <w:r w:rsidRPr="00945BC1">
        <w:t>обеспечивающих</w:t>
      </w:r>
      <w:proofErr w:type="gramEnd"/>
      <w:r w:rsidRPr="00945BC1">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45BC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45BC1">
        <w:t>.</w:t>
      </w:r>
    </w:p>
    <w:p w:rsidR="00945BC1" w:rsidRPr="00945BC1" w:rsidRDefault="00945BC1" w:rsidP="00945BC1">
      <w:pPr>
        <w:tabs>
          <w:tab w:val="left" w:pos="709"/>
        </w:tabs>
        <w:ind w:left="-567" w:firstLine="567"/>
      </w:pPr>
      <w:r>
        <w:t>13</w:t>
      </w:r>
      <w:r w:rsidRPr="00945BC1">
        <w:t xml:space="preserve">.6. Решение заказчика об одностороннем отказе от исполнения контракта вступает в </w:t>
      </w:r>
      <w:proofErr w:type="gramStart"/>
      <w:r w:rsidRPr="00945BC1">
        <w:t>силу</w:t>
      </w:r>
      <w:proofErr w:type="gramEnd"/>
      <w:r w:rsidRPr="00945BC1">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45BC1" w:rsidRPr="00945BC1" w:rsidRDefault="00945BC1" w:rsidP="00945BC1">
      <w:pPr>
        <w:tabs>
          <w:tab w:val="left" w:pos="709"/>
        </w:tabs>
        <w:ind w:left="-567" w:firstLine="567"/>
      </w:pPr>
      <w:r>
        <w:t>13</w:t>
      </w:r>
      <w:r w:rsidRPr="00945BC1">
        <w:t xml:space="preserve">.7. </w:t>
      </w:r>
      <w:proofErr w:type="gramStart"/>
      <w:r w:rsidRPr="00945BC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поставленного товара с привлечением экспертов, экспертных организаций.</w:t>
      </w:r>
      <w:proofErr w:type="gramEnd"/>
      <w:r w:rsidRPr="00945BC1">
        <w:t xml:space="preserve"> Данное правило не применяется в случае повторного нарушения Исполнителем условий Контракта, которые в соответствии с настоящим разделом являются основанием для одностороннего отказа Заказчика от исполнения Контракта.</w:t>
      </w:r>
    </w:p>
    <w:p w:rsidR="00945BC1" w:rsidRPr="00945BC1" w:rsidRDefault="00945BC1" w:rsidP="00945BC1">
      <w:pPr>
        <w:tabs>
          <w:tab w:val="left" w:pos="709"/>
        </w:tabs>
        <w:ind w:left="-567" w:firstLine="567"/>
      </w:pPr>
      <w:r>
        <w:t>13</w:t>
      </w:r>
      <w:r w:rsidRPr="00945BC1">
        <w:t>.8.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w:t>
      </w:r>
      <w:proofErr w:type="gramStart"/>
      <w:r w:rsidRPr="00945BC1">
        <w:t xml:space="preserve">или) </w:t>
      </w:r>
      <w:proofErr w:type="gramEnd"/>
      <w:r w:rsidRPr="00945BC1">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исполнителя.</w:t>
      </w:r>
    </w:p>
    <w:p w:rsidR="00945BC1" w:rsidRPr="00945BC1" w:rsidRDefault="00945BC1" w:rsidP="00945BC1">
      <w:pPr>
        <w:tabs>
          <w:tab w:val="left" w:pos="709"/>
        </w:tabs>
        <w:ind w:left="-567" w:firstLine="567"/>
      </w:pPr>
      <w:r>
        <w:t>13</w:t>
      </w:r>
      <w:r w:rsidRPr="00945BC1">
        <w:t xml:space="preserve">.9. Информация </w:t>
      </w:r>
      <w:proofErr w:type="gramStart"/>
      <w:r w:rsidRPr="00945BC1">
        <w:t>о</w:t>
      </w:r>
      <w:proofErr w:type="gramEnd"/>
      <w:r w:rsidRPr="00945BC1">
        <w:t xml:space="preserve">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исполнителей.</w:t>
      </w:r>
    </w:p>
    <w:p w:rsidR="00945BC1" w:rsidRPr="00945BC1" w:rsidRDefault="00945BC1" w:rsidP="00945BC1">
      <w:pPr>
        <w:tabs>
          <w:tab w:val="left" w:pos="709"/>
        </w:tabs>
        <w:ind w:left="-567" w:firstLine="567"/>
      </w:pPr>
      <w:r>
        <w:t>13</w:t>
      </w:r>
      <w:r w:rsidRPr="00945BC1">
        <w:t>.10.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5BC1" w:rsidRPr="00945BC1" w:rsidRDefault="00945BC1" w:rsidP="00945BC1">
      <w:pPr>
        <w:tabs>
          <w:tab w:val="left" w:pos="709"/>
        </w:tabs>
        <w:ind w:left="-567" w:firstLine="567"/>
      </w:pPr>
      <w:r>
        <w:t>13</w:t>
      </w:r>
      <w:r w:rsidRPr="00945BC1">
        <w:t xml:space="preserve">.11. </w:t>
      </w:r>
      <w:proofErr w:type="gramStart"/>
      <w:r w:rsidRPr="00945BC1">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45BC1">
        <w:t xml:space="preserve"> уведомления и получение исполнителем подтверждения о его вручении заказчику. 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45BC1" w:rsidRPr="00945BC1" w:rsidRDefault="0022216E" w:rsidP="00945BC1">
      <w:pPr>
        <w:tabs>
          <w:tab w:val="left" w:pos="709"/>
        </w:tabs>
        <w:ind w:left="-567" w:firstLine="567"/>
      </w:pPr>
      <w:r>
        <w:t>13</w:t>
      </w:r>
      <w:r w:rsidR="00945BC1" w:rsidRPr="00945BC1">
        <w:t xml:space="preserve">.12. Решение исполнителя об одностороннем отказе от исполнения контракта вступает в </w:t>
      </w:r>
      <w:proofErr w:type="gramStart"/>
      <w:r w:rsidR="00945BC1" w:rsidRPr="00945BC1">
        <w:t>силу</w:t>
      </w:r>
      <w:proofErr w:type="gramEnd"/>
      <w:r w:rsidR="00945BC1" w:rsidRPr="00945BC1">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45BC1" w:rsidRPr="00945BC1" w:rsidRDefault="0022216E" w:rsidP="00945BC1">
      <w:pPr>
        <w:tabs>
          <w:tab w:val="left" w:pos="709"/>
        </w:tabs>
        <w:ind w:left="-567" w:firstLine="567"/>
      </w:pPr>
      <w:r>
        <w:t>13</w:t>
      </w:r>
      <w:r w:rsidR="00945BC1" w:rsidRPr="00945BC1">
        <w:t xml:space="preserve">.13.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945BC1" w:rsidRPr="00945BC1">
        <w:t>решении</w:t>
      </w:r>
      <w:proofErr w:type="gramEnd"/>
      <w:r w:rsidR="00945BC1" w:rsidRPr="00945BC1">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45BC1" w:rsidRPr="00945BC1" w:rsidRDefault="0022216E" w:rsidP="00945BC1">
      <w:pPr>
        <w:tabs>
          <w:tab w:val="left" w:pos="709"/>
        </w:tabs>
        <w:autoSpaceDE w:val="0"/>
        <w:autoSpaceDN w:val="0"/>
        <w:adjustRightInd w:val="0"/>
        <w:ind w:left="-567" w:firstLine="567"/>
      </w:pPr>
      <w:r>
        <w:lastRenderedPageBreak/>
        <w:t>13</w:t>
      </w:r>
      <w:r w:rsidR="00945BC1" w:rsidRPr="00945BC1">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8168E" w:rsidRPr="001425AE" w:rsidRDefault="0022216E" w:rsidP="0048168E">
      <w:pPr>
        <w:autoSpaceDE w:val="0"/>
        <w:autoSpaceDN w:val="0"/>
        <w:adjustRightInd w:val="0"/>
        <w:ind w:left="-540" w:right="-365" w:firstLine="540"/>
        <w:jc w:val="center"/>
        <w:outlineLvl w:val="1"/>
        <w:rPr>
          <w:b/>
        </w:rPr>
      </w:pPr>
      <w:r>
        <w:rPr>
          <w:b/>
        </w:rPr>
        <w:t>14</w:t>
      </w:r>
      <w:r w:rsidR="000F7D9A">
        <w:rPr>
          <w:b/>
        </w:rPr>
        <w:t>. ДЕЙСТВИЯ</w:t>
      </w:r>
      <w:r w:rsidR="003950E6" w:rsidRPr="001425AE">
        <w:rPr>
          <w:b/>
        </w:rPr>
        <w:t xml:space="preserve"> НЕПРЕОДОЛИМОЙ СИЛЫ.</w:t>
      </w:r>
    </w:p>
    <w:p w:rsidR="000F7D9A" w:rsidRPr="000F7D9A" w:rsidRDefault="000F7D9A" w:rsidP="000F7D9A">
      <w:pPr>
        <w:widowControl w:val="0"/>
        <w:shd w:val="clear" w:color="auto" w:fill="FFFFFF"/>
        <w:tabs>
          <w:tab w:val="left" w:pos="567"/>
        </w:tabs>
        <w:autoSpaceDE w:val="0"/>
        <w:autoSpaceDN w:val="0"/>
        <w:adjustRightInd w:val="0"/>
        <w:spacing w:after="0"/>
        <w:ind w:left="-567" w:firstLine="567"/>
      </w:pPr>
      <w:bookmarkStart w:id="14" w:name="Par864"/>
      <w:bookmarkEnd w:id="14"/>
      <w:r>
        <w:t>1</w:t>
      </w:r>
      <w:r w:rsidR="0022216E">
        <w:t>4</w:t>
      </w:r>
      <w:r>
        <w:t>.</w:t>
      </w:r>
      <w:r w:rsidR="0048168E" w:rsidRPr="001425AE">
        <w:t xml:space="preserve">1. </w:t>
      </w:r>
      <w:r w:rsidRPr="000F7D9A">
        <w:t>Стороны освобождаются от частичного или полного исполнения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событий чрезвычайного характера, которые Сторона не могла ни предвидеть, ни предотвратить разумными мерами.</w:t>
      </w:r>
    </w:p>
    <w:p w:rsidR="000F7D9A" w:rsidRPr="000F7D9A" w:rsidRDefault="0022216E" w:rsidP="0022216E">
      <w:pPr>
        <w:widowControl w:val="0"/>
        <w:shd w:val="clear" w:color="auto" w:fill="FFFFFF"/>
        <w:tabs>
          <w:tab w:val="left" w:pos="-142"/>
        </w:tabs>
        <w:autoSpaceDE w:val="0"/>
        <w:autoSpaceDN w:val="0"/>
        <w:adjustRightInd w:val="0"/>
        <w:spacing w:after="0"/>
        <w:ind w:left="-567" w:firstLine="567"/>
      </w:pPr>
      <w:r>
        <w:t>14.2.</w:t>
      </w:r>
      <w:r w:rsidR="000F7D9A">
        <w:t xml:space="preserve"> </w:t>
      </w:r>
      <w:r w:rsidR="000F7D9A" w:rsidRPr="000F7D9A">
        <w:t xml:space="preserve">К обстоятельствам непреодолимой силы относятся события, на которые сторона не может оказать влияние и за возникновение которых она не несет ответственность (например: отключение электроснабжения по вине </w:t>
      </w:r>
      <w:proofErr w:type="spellStart"/>
      <w:r w:rsidR="000F7D9A" w:rsidRPr="000F7D9A">
        <w:t>энергоснабжающей</w:t>
      </w:r>
      <w:proofErr w:type="spellEnd"/>
      <w:r w:rsidR="000F7D9A" w:rsidRPr="000F7D9A">
        <w:t xml:space="preserve"> организации, землетрясение, наводнение, пожар и т.д.).</w:t>
      </w:r>
    </w:p>
    <w:p w:rsidR="000F7D9A" w:rsidRPr="000F7D9A" w:rsidRDefault="0022216E" w:rsidP="0022216E">
      <w:pPr>
        <w:widowControl w:val="0"/>
        <w:shd w:val="clear" w:color="auto" w:fill="FFFFFF"/>
        <w:autoSpaceDE w:val="0"/>
        <w:autoSpaceDN w:val="0"/>
        <w:adjustRightInd w:val="0"/>
        <w:spacing w:after="0"/>
        <w:ind w:left="-567" w:firstLine="567"/>
      </w:pPr>
      <w:r>
        <w:t>14.3.</w:t>
      </w:r>
      <w:r w:rsidR="000F7D9A">
        <w:t xml:space="preserve"> </w:t>
      </w:r>
      <w:r w:rsidR="000F7D9A" w:rsidRPr="000F7D9A">
        <w:t>Исполнение обязатель</w:t>
      </w:r>
      <w:proofErr w:type="gramStart"/>
      <w:r w:rsidR="000F7D9A" w:rsidRPr="000F7D9A">
        <w:t>ств ст</w:t>
      </w:r>
      <w:proofErr w:type="gramEnd"/>
      <w:r w:rsidR="000F7D9A" w:rsidRPr="000F7D9A">
        <w:t xml:space="preserve">орон соразмерно переносится на срок действия обстоятельств непреодолимой силы или их последствий. Обязательным условием является письменное уведомление контрагента по настоящему государственному контракту, не позднее 5 (пяти) рабочих </w:t>
      </w:r>
      <w:r w:rsidR="000F7D9A" w:rsidRPr="0022216E">
        <w:rPr>
          <w:spacing w:val="-8"/>
        </w:rPr>
        <w:t xml:space="preserve">дней </w:t>
      </w:r>
      <w:proofErr w:type="gramStart"/>
      <w:r w:rsidR="000F7D9A" w:rsidRPr="0022216E">
        <w:rPr>
          <w:spacing w:val="-8"/>
        </w:rPr>
        <w:t>с даты наступления</w:t>
      </w:r>
      <w:proofErr w:type="gramEnd"/>
      <w:r w:rsidR="000F7D9A" w:rsidRPr="0022216E">
        <w:rPr>
          <w:spacing w:val="-8"/>
        </w:rPr>
        <w:t xml:space="preserve"> указанных обстоятельств, о невозможности исполнения стороной своих обязательств по настоящему государственному контракту.</w:t>
      </w:r>
    </w:p>
    <w:p w:rsidR="000F7D9A" w:rsidRPr="000F7D9A" w:rsidRDefault="0022216E" w:rsidP="0022216E">
      <w:pPr>
        <w:pStyle w:val="a7"/>
        <w:widowControl w:val="0"/>
        <w:numPr>
          <w:ilvl w:val="1"/>
          <w:numId w:val="28"/>
        </w:numPr>
        <w:shd w:val="clear" w:color="auto" w:fill="FFFFFF"/>
        <w:autoSpaceDE w:val="0"/>
        <w:autoSpaceDN w:val="0"/>
        <w:adjustRightInd w:val="0"/>
        <w:spacing w:after="0"/>
        <w:ind w:left="-567" w:firstLine="567"/>
      </w:pPr>
      <w:r>
        <w:t xml:space="preserve"> </w:t>
      </w:r>
      <w:proofErr w:type="spellStart"/>
      <w:r w:rsidR="000F7D9A" w:rsidRPr="000F7D9A">
        <w:t>Неуведомление</w:t>
      </w:r>
      <w:proofErr w:type="spellEnd"/>
      <w:r w:rsidR="000F7D9A" w:rsidRPr="000F7D9A">
        <w:t xml:space="preserve">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w:t>
      </w:r>
    </w:p>
    <w:p w:rsidR="000F7D9A" w:rsidRPr="000F7D9A" w:rsidRDefault="0022216E" w:rsidP="0022216E">
      <w:pPr>
        <w:pStyle w:val="a7"/>
        <w:widowControl w:val="0"/>
        <w:numPr>
          <w:ilvl w:val="1"/>
          <w:numId w:val="28"/>
        </w:numPr>
        <w:shd w:val="clear" w:color="auto" w:fill="FFFFFF"/>
        <w:tabs>
          <w:tab w:val="left" w:pos="-284"/>
        </w:tabs>
        <w:autoSpaceDE w:val="0"/>
        <w:autoSpaceDN w:val="0"/>
        <w:adjustRightInd w:val="0"/>
        <w:spacing w:after="0"/>
        <w:ind w:left="-567" w:firstLine="567"/>
      </w:pPr>
      <w:r>
        <w:t xml:space="preserve"> </w:t>
      </w:r>
      <w:r w:rsidR="000F7D9A" w:rsidRPr="000F7D9A">
        <w:t>Если обстоятельства непреодолимой силы будут продолжаться свыше одного месяца, то каждая из сторон вправе отказаться от дальнейшего исполнения обязательств по настоящему государственному контракту, предупредив другую сторону о расторжении государственного контракта за две недели и согласовав с ней все спорные вопросы.</w:t>
      </w:r>
    </w:p>
    <w:p w:rsidR="00D03E3C" w:rsidRPr="0022216E" w:rsidRDefault="00D03E3C" w:rsidP="0022216E">
      <w:pPr>
        <w:pStyle w:val="a7"/>
        <w:numPr>
          <w:ilvl w:val="0"/>
          <w:numId w:val="28"/>
        </w:numPr>
        <w:autoSpaceDE w:val="0"/>
        <w:autoSpaceDN w:val="0"/>
        <w:adjustRightInd w:val="0"/>
        <w:ind w:right="-365"/>
        <w:jc w:val="center"/>
        <w:rPr>
          <w:b/>
        </w:rPr>
      </w:pPr>
      <w:r w:rsidRPr="0022216E">
        <w:rPr>
          <w:b/>
        </w:rPr>
        <w:t>К</w:t>
      </w:r>
      <w:r w:rsidR="001A4311" w:rsidRPr="0022216E">
        <w:rPr>
          <w:b/>
        </w:rPr>
        <w:t>ОНФИДЕНИАЛЬНОСТЬ</w:t>
      </w:r>
    </w:p>
    <w:p w:rsidR="001A4311" w:rsidRDefault="001A4311" w:rsidP="000F7D9A">
      <w:pPr>
        <w:tabs>
          <w:tab w:val="left" w:pos="567"/>
        </w:tabs>
        <w:spacing w:after="0"/>
        <w:ind w:left="-567" w:firstLine="567"/>
        <w:rPr>
          <w:sz w:val="22"/>
        </w:rPr>
      </w:pPr>
      <w:r>
        <w:t>1</w:t>
      </w:r>
      <w:r w:rsidR="0022216E">
        <w:t>5</w:t>
      </w:r>
      <w:r>
        <w:t xml:space="preserve">.1. </w:t>
      </w:r>
      <w:r w:rsidRPr="001A4311">
        <w:t xml:space="preserve">Стороны обязуются не разглашать конфиденциальную информацию, которая стала им известна в ходе исполнения настоящего контракта. Под конфиденциальной информацией следует понимать сведения, составляющие служебную и коммерческую тайну, а также иные сведения, которые будут отнесены к </w:t>
      </w:r>
      <w:proofErr w:type="gramStart"/>
      <w:r w:rsidRPr="001A4311">
        <w:t>конфиденциальным</w:t>
      </w:r>
      <w:proofErr w:type="gramEnd"/>
      <w:r w:rsidRPr="001A4311">
        <w:t xml:space="preserve"> по заявлению заинтересованной Стороны. Сторона, виновная в разглашении конфиденциальной информации, обязана возместить потерпевшей Стороне причиненные при этом убытки в полном объеме.</w:t>
      </w:r>
    </w:p>
    <w:p w:rsidR="0048168E" w:rsidRPr="001425AE" w:rsidRDefault="001A4311" w:rsidP="0048168E">
      <w:pPr>
        <w:autoSpaceDE w:val="0"/>
        <w:autoSpaceDN w:val="0"/>
        <w:adjustRightInd w:val="0"/>
        <w:ind w:left="-540" w:right="-365" w:firstLine="540"/>
        <w:jc w:val="center"/>
        <w:rPr>
          <w:b/>
        </w:rPr>
      </w:pPr>
      <w:r>
        <w:rPr>
          <w:b/>
        </w:rPr>
        <w:t>1</w:t>
      </w:r>
      <w:r w:rsidR="0022216E">
        <w:rPr>
          <w:b/>
        </w:rPr>
        <w:t>6</w:t>
      </w:r>
      <w:r>
        <w:rPr>
          <w:b/>
        </w:rPr>
        <w:t xml:space="preserve">. </w:t>
      </w:r>
      <w:r w:rsidR="003950E6" w:rsidRPr="001425AE">
        <w:rPr>
          <w:b/>
        </w:rPr>
        <w:t>ПОРЯДОК УРЕГУЛИРОВАНИЯ СПОРОВ</w:t>
      </w:r>
    </w:p>
    <w:p w:rsidR="0048168E" w:rsidRPr="001425AE" w:rsidRDefault="001A4311" w:rsidP="0048168E">
      <w:pPr>
        <w:autoSpaceDE w:val="0"/>
        <w:autoSpaceDN w:val="0"/>
        <w:adjustRightInd w:val="0"/>
        <w:ind w:left="-540" w:right="-365" w:firstLine="540"/>
      </w:pPr>
      <w:r>
        <w:t>1</w:t>
      </w:r>
      <w:r w:rsidR="0022216E">
        <w:t>6</w:t>
      </w:r>
      <w:r w:rsidR="0048168E" w:rsidRPr="001425AE">
        <w:t xml:space="preserve">.1. В случае возникновения любых противоречий, претензий и разногласий, а также споров, связанных с исполнением Контракта, Стороны </w:t>
      </w:r>
      <w:proofErr w:type="gramStart"/>
      <w:r w:rsidR="0048168E" w:rsidRPr="001425AE">
        <w:t>предпринимают усилия</w:t>
      </w:r>
      <w:proofErr w:type="gramEnd"/>
      <w:r w:rsidR="0048168E" w:rsidRPr="001425AE">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8168E" w:rsidRPr="001425AE" w:rsidRDefault="001A4311" w:rsidP="0048168E">
      <w:pPr>
        <w:autoSpaceDE w:val="0"/>
        <w:autoSpaceDN w:val="0"/>
        <w:adjustRightInd w:val="0"/>
        <w:ind w:left="-540" w:right="-365" w:firstLine="540"/>
      </w:pPr>
      <w:r>
        <w:t>1</w:t>
      </w:r>
      <w:r w:rsidR="0022216E">
        <w:t>6</w:t>
      </w:r>
      <w:r w:rsidR="0048168E" w:rsidRPr="001425AE">
        <w:t>.2. Все достигнутые договоренности Стороны оформляют в виде дополнительных соглашений, подписанных Сторонами и скрепленных печатями.</w:t>
      </w:r>
    </w:p>
    <w:p w:rsidR="0048168E" w:rsidRPr="001425AE" w:rsidRDefault="0048168E" w:rsidP="0048168E">
      <w:pPr>
        <w:autoSpaceDE w:val="0"/>
        <w:autoSpaceDN w:val="0"/>
        <w:adjustRightInd w:val="0"/>
        <w:ind w:left="-540" w:right="-365" w:firstLine="540"/>
      </w:pPr>
      <w:r>
        <w:t>1</w:t>
      </w:r>
      <w:r w:rsidR="0022216E">
        <w:t>6</w:t>
      </w:r>
      <w:r w:rsidRPr="001425AE">
        <w:t xml:space="preserve">.3. До передачи спора на разрешение Арбитражного суда Республики </w:t>
      </w:r>
      <w:r w:rsidR="00716B0B">
        <w:t>Саха (Якутия)</w:t>
      </w:r>
      <w:r w:rsidRPr="001425AE">
        <w:t xml:space="preserve"> Стороны примут меры к его урегулированию в претензионном порядке.</w:t>
      </w:r>
    </w:p>
    <w:p w:rsidR="0048168E" w:rsidRPr="001425AE" w:rsidRDefault="0048168E" w:rsidP="0048168E">
      <w:pPr>
        <w:autoSpaceDE w:val="0"/>
        <w:autoSpaceDN w:val="0"/>
        <w:adjustRightInd w:val="0"/>
        <w:ind w:left="-540" w:right="-365" w:firstLine="540"/>
      </w:pPr>
      <w:r>
        <w:t>1</w:t>
      </w:r>
      <w:r w:rsidR="0022216E">
        <w:t>6</w:t>
      </w:r>
      <w:r w:rsidRPr="001425AE">
        <w:t xml:space="preserve">.3.1.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1425AE">
        <w:t>с даты</w:t>
      </w:r>
      <w:proofErr w:type="gramEnd"/>
      <w:r w:rsidRPr="001425AE">
        <w:t xml:space="preserve"> ее получения. Оставление претензии без ответа в установленный срок означает признание требований претензии.</w:t>
      </w:r>
    </w:p>
    <w:p w:rsidR="0048168E" w:rsidRPr="001425AE" w:rsidRDefault="0048168E" w:rsidP="0048168E">
      <w:pPr>
        <w:autoSpaceDE w:val="0"/>
        <w:autoSpaceDN w:val="0"/>
        <w:adjustRightInd w:val="0"/>
        <w:ind w:left="-540" w:right="-365" w:firstLine="540"/>
      </w:pPr>
      <w:r>
        <w:t>1</w:t>
      </w:r>
      <w:r w:rsidR="0022216E">
        <w:t>6</w:t>
      </w:r>
      <w:r w:rsidRPr="001425AE">
        <w:t xml:space="preserve">.3.2. </w:t>
      </w:r>
      <w:proofErr w:type="gramStart"/>
      <w:r w:rsidRPr="001425AE">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48168E" w:rsidRPr="001425AE" w:rsidRDefault="0048168E" w:rsidP="0048168E">
      <w:pPr>
        <w:autoSpaceDE w:val="0"/>
        <w:autoSpaceDN w:val="0"/>
        <w:adjustRightInd w:val="0"/>
        <w:ind w:left="-540" w:right="-365" w:firstLine="540"/>
      </w:pPr>
      <w:r w:rsidRPr="001425AE">
        <w:t>1</w:t>
      </w:r>
      <w:r w:rsidR="0022216E">
        <w:t>6</w:t>
      </w:r>
      <w:r w:rsidRPr="001425AE">
        <w:t>.3.3. Если претензионные требования подлежат денежной оценке, в претензии указывается требуемая сумма и ее полный и обоснованный расчет.</w:t>
      </w:r>
    </w:p>
    <w:p w:rsidR="0048168E" w:rsidRPr="001425AE" w:rsidRDefault="0048168E" w:rsidP="0048168E">
      <w:pPr>
        <w:autoSpaceDE w:val="0"/>
        <w:autoSpaceDN w:val="0"/>
        <w:adjustRightInd w:val="0"/>
        <w:ind w:left="-540" w:right="-365" w:firstLine="540"/>
      </w:pPr>
      <w:r w:rsidRPr="001425AE">
        <w:lastRenderedPageBreak/>
        <w:t>1</w:t>
      </w:r>
      <w:r w:rsidR="0022216E">
        <w:t>6</w:t>
      </w:r>
      <w:r w:rsidRPr="001425AE">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8168E" w:rsidRPr="001425AE" w:rsidRDefault="0048168E" w:rsidP="0048168E">
      <w:pPr>
        <w:autoSpaceDE w:val="0"/>
        <w:autoSpaceDN w:val="0"/>
        <w:adjustRightInd w:val="0"/>
        <w:ind w:left="-540" w:right="-365" w:firstLine="540"/>
      </w:pPr>
      <w:r w:rsidRPr="001425AE">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168E" w:rsidRDefault="0048168E" w:rsidP="0048168E">
      <w:pPr>
        <w:autoSpaceDE w:val="0"/>
        <w:autoSpaceDN w:val="0"/>
        <w:adjustRightInd w:val="0"/>
        <w:ind w:left="-540" w:right="-365" w:firstLine="540"/>
      </w:pPr>
      <w:r w:rsidRPr="001425AE">
        <w:t>1</w:t>
      </w:r>
      <w:r w:rsidR="0022216E">
        <w:t>6</w:t>
      </w:r>
      <w:r w:rsidRPr="001425AE">
        <w:t xml:space="preserve">.4. В случае невыполнения Сторонами своих обязательств и недостижения взаимного согласия споры по Контракту разрешаются в Арбитражном суде Республики </w:t>
      </w:r>
      <w:r w:rsidR="00205856">
        <w:t>Саха (Якутия)</w:t>
      </w:r>
      <w:r w:rsidRPr="001425AE">
        <w:t>.</w:t>
      </w:r>
    </w:p>
    <w:p w:rsidR="000E6513" w:rsidRPr="007E3870" w:rsidRDefault="000E6513" w:rsidP="000E6513">
      <w:pPr>
        <w:widowControl w:val="0"/>
        <w:spacing w:after="0"/>
        <w:jc w:val="center"/>
        <w:rPr>
          <w:b/>
          <w:bCs/>
          <w:sz w:val="22"/>
          <w:szCs w:val="22"/>
        </w:rPr>
      </w:pPr>
      <w:r>
        <w:rPr>
          <w:b/>
        </w:rPr>
        <w:t>1</w:t>
      </w:r>
      <w:r w:rsidR="0022216E">
        <w:rPr>
          <w:b/>
        </w:rPr>
        <w:t>7</w:t>
      </w:r>
      <w:r>
        <w:rPr>
          <w:b/>
        </w:rPr>
        <w:t>. АНТИКОРРУПЦИОННАЯ ОГОВОРКА</w:t>
      </w:r>
    </w:p>
    <w:p w:rsidR="000E6513" w:rsidRPr="000E6513" w:rsidRDefault="0022216E" w:rsidP="0022216E">
      <w:pPr>
        <w:pStyle w:val="a7"/>
        <w:numPr>
          <w:ilvl w:val="1"/>
          <w:numId w:val="29"/>
        </w:numPr>
        <w:ind w:left="-567" w:firstLine="567"/>
        <w:rPr>
          <w:lang w:eastAsia="en-US"/>
        </w:rPr>
      </w:pPr>
      <w:r>
        <w:rPr>
          <w:lang w:eastAsia="en-US"/>
        </w:rPr>
        <w:t xml:space="preserve"> </w:t>
      </w:r>
      <w:proofErr w:type="gramStart"/>
      <w:r w:rsidR="000E6513" w:rsidRPr="000E6513">
        <w:rPr>
          <w:lang w:eastAsia="en-US"/>
        </w:rPr>
        <w:t xml:space="preserve">При исполнении своих обязательств по настоящему Контракту, стороны, их </w:t>
      </w:r>
      <w:proofErr w:type="spellStart"/>
      <w:r w:rsidR="000E6513" w:rsidRPr="000E6513">
        <w:rPr>
          <w:lang w:eastAsia="en-US"/>
        </w:rPr>
        <w:t>аффилированные</w:t>
      </w:r>
      <w:proofErr w:type="spellEnd"/>
      <w:r w:rsidR="000E6513" w:rsidRPr="000E6513">
        <w:rPr>
          <w:lang w:eastAsia="en-U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E6513" w:rsidRPr="000E6513" w:rsidRDefault="0022216E" w:rsidP="0022216E">
      <w:pPr>
        <w:pStyle w:val="a7"/>
        <w:numPr>
          <w:ilvl w:val="1"/>
          <w:numId w:val="29"/>
        </w:numPr>
        <w:ind w:left="-567" w:firstLine="567"/>
        <w:rPr>
          <w:lang w:eastAsia="en-US"/>
        </w:rPr>
      </w:pPr>
      <w:r>
        <w:rPr>
          <w:lang w:eastAsia="en-US"/>
        </w:rPr>
        <w:t xml:space="preserve"> </w:t>
      </w:r>
      <w:r w:rsidR="000E6513" w:rsidRPr="000E6513">
        <w:rPr>
          <w:lang w:eastAsia="en-US"/>
        </w:rPr>
        <w:t xml:space="preserve">При исполнении своих обязательств по настоящему Контракту, стороны, их </w:t>
      </w:r>
      <w:proofErr w:type="spellStart"/>
      <w:r w:rsidR="000E6513" w:rsidRPr="000E6513">
        <w:rPr>
          <w:lang w:eastAsia="en-US"/>
        </w:rPr>
        <w:t>аффилированные</w:t>
      </w:r>
      <w:proofErr w:type="spellEnd"/>
      <w:r w:rsidR="000E6513" w:rsidRPr="000E6513">
        <w:rPr>
          <w:lang w:eastAsia="en-US"/>
        </w:rPr>
        <w:t xml:space="preserve">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E6513" w:rsidRPr="000E6513" w:rsidRDefault="000E6513" w:rsidP="0022216E">
      <w:pPr>
        <w:numPr>
          <w:ilvl w:val="1"/>
          <w:numId w:val="29"/>
        </w:numPr>
        <w:tabs>
          <w:tab w:val="left" w:pos="567"/>
        </w:tabs>
        <w:ind w:left="-567" w:firstLine="567"/>
        <w:rPr>
          <w:lang w:eastAsia="en-US"/>
        </w:rPr>
      </w:pPr>
      <w:r w:rsidRPr="000E6513">
        <w:rPr>
          <w:lang w:eastAsia="en-US"/>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0E6513">
        <w:rPr>
          <w:lang w:eastAsia="en-US"/>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0E6513">
        <w:rPr>
          <w:lang w:eastAsia="en-US"/>
        </w:rPr>
        <w:t>аффилированными</w:t>
      </w:r>
      <w:proofErr w:type="spellEnd"/>
      <w:r w:rsidRPr="000E6513">
        <w:rPr>
          <w:lang w:eastAsia="en-US"/>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E6513">
        <w:rPr>
          <w:lang w:eastAsia="en-US"/>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E6513">
        <w:rPr>
          <w:lang w:eastAsia="en-US"/>
        </w:rPr>
        <w:t>с даты направления</w:t>
      </w:r>
      <w:proofErr w:type="gramEnd"/>
      <w:r w:rsidRPr="000E6513">
        <w:rPr>
          <w:lang w:eastAsia="en-US"/>
        </w:rPr>
        <w:t xml:space="preserve"> письменного уведомления.</w:t>
      </w:r>
    </w:p>
    <w:p w:rsidR="0048168E" w:rsidRPr="001425AE" w:rsidRDefault="003950E6" w:rsidP="0048168E">
      <w:pPr>
        <w:autoSpaceDE w:val="0"/>
        <w:autoSpaceDN w:val="0"/>
        <w:adjustRightInd w:val="0"/>
        <w:ind w:left="-540" w:right="-365" w:firstLine="540"/>
        <w:jc w:val="center"/>
        <w:outlineLvl w:val="1"/>
        <w:rPr>
          <w:b/>
        </w:rPr>
      </w:pPr>
      <w:r w:rsidRPr="001425AE">
        <w:rPr>
          <w:b/>
        </w:rPr>
        <w:t>1</w:t>
      </w:r>
      <w:r w:rsidR="0022216E">
        <w:rPr>
          <w:b/>
        </w:rPr>
        <w:t>8</w:t>
      </w:r>
      <w:r w:rsidRPr="001425AE">
        <w:rPr>
          <w:b/>
        </w:rPr>
        <w:t>. ПРОЧИЕ УСЛОВИЯ.</w:t>
      </w:r>
    </w:p>
    <w:p w:rsidR="0048168E" w:rsidRDefault="0048168E" w:rsidP="0048168E">
      <w:pPr>
        <w:autoSpaceDE w:val="0"/>
        <w:autoSpaceDN w:val="0"/>
        <w:adjustRightInd w:val="0"/>
        <w:ind w:left="-540" w:right="-365" w:firstLine="540"/>
      </w:pPr>
      <w:r w:rsidRPr="001425AE">
        <w:t>1</w:t>
      </w:r>
      <w:r w:rsidR="0022216E">
        <w:t>8</w:t>
      </w:r>
      <w:r w:rsidRPr="001425AE">
        <w:t xml:space="preserve">.1.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w:t>
      </w:r>
      <w:r w:rsidR="00205856">
        <w:t>разделе 1</w:t>
      </w:r>
      <w:r w:rsidR="0035103C">
        <w:t>9</w:t>
      </w:r>
      <w:r w:rsidR="00205856">
        <w:t xml:space="preserve"> </w:t>
      </w:r>
      <w:r w:rsidRPr="001425AE">
        <w:t>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05856" w:rsidRPr="00A0320B" w:rsidRDefault="00205856" w:rsidP="00205856">
      <w:r>
        <w:t>1</w:t>
      </w:r>
      <w:r w:rsidR="0022216E">
        <w:t>8</w:t>
      </w:r>
      <w:r>
        <w:t xml:space="preserve">.2. </w:t>
      </w:r>
      <w:r w:rsidRPr="00A0320B">
        <w:t>Неотъемлемой частью настоящего контракта являются следующие приложения:</w:t>
      </w:r>
    </w:p>
    <w:p w:rsidR="00205856" w:rsidRPr="00710059" w:rsidRDefault="00205856" w:rsidP="003B01FB">
      <w:pPr>
        <w:pStyle w:val="a9"/>
        <w:ind w:left="-567" w:firstLine="567"/>
        <w:jc w:val="both"/>
        <w:rPr>
          <w:sz w:val="24"/>
        </w:rPr>
      </w:pPr>
      <w:r w:rsidRPr="00710059">
        <w:rPr>
          <w:b w:val="0"/>
          <w:sz w:val="24"/>
        </w:rPr>
        <w:t>1</w:t>
      </w:r>
      <w:r w:rsidR="0022216E">
        <w:rPr>
          <w:b w:val="0"/>
          <w:sz w:val="24"/>
        </w:rPr>
        <w:t>8</w:t>
      </w:r>
      <w:r w:rsidRPr="00710059">
        <w:rPr>
          <w:b w:val="0"/>
          <w:sz w:val="24"/>
        </w:rPr>
        <w:t>.2.1 Приложение №1</w:t>
      </w:r>
      <w:r w:rsidR="00EA37D0" w:rsidRPr="00710059">
        <w:rPr>
          <w:b w:val="0"/>
          <w:sz w:val="24"/>
        </w:rPr>
        <w:t xml:space="preserve"> Техническое задание</w:t>
      </w:r>
      <w:r w:rsidRPr="00710059">
        <w:rPr>
          <w:b w:val="0"/>
          <w:sz w:val="24"/>
        </w:rPr>
        <w:t xml:space="preserve"> «</w:t>
      </w:r>
      <w:r w:rsidR="003B01FB" w:rsidRPr="00710059">
        <w:rPr>
          <w:b w:val="0"/>
          <w:sz w:val="24"/>
        </w:rPr>
        <w:t>На оказание услуг по обязательному страхованию гражданской ответственности владельцев транспортных средств (ОСАГО)</w:t>
      </w:r>
      <w:r w:rsidR="006C3A5A" w:rsidRPr="00710059">
        <w:rPr>
          <w:b w:val="0"/>
          <w:sz w:val="24"/>
        </w:rPr>
        <w:t>»;</w:t>
      </w:r>
    </w:p>
    <w:p w:rsidR="00205856" w:rsidRPr="00710059" w:rsidRDefault="00205856" w:rsidP="00205856">
      <w:r w:rsidRPr="00710059">
        <w:t>1</w:t>
      </w:r>
      <w:r w:rsidR="0022216E">
        <w:t>8</w:t>
      </w:r>
      <w:r w:rsidRPr="00710059">
        <w:t>.2.2. Приложение №2 «Спецификация»</w:t>
      </w:r>
      <w:r w:rsidR="00710059">
        <w:t>.</w:t>
      </w:r>
    </w:p>
    <w:p w:rsidR="0048168E" w:rsidRDefault="0048168E" w:rsidP="0048168E">
      <w:pPr>
        <w:autoSpaceDE w:val="0"/>
        <w:autoSpaceDN w:val="0"/>
        <w:adjustRightInd w:val="0"/>
        <w:ind w:left="-540" w:right="-365" w:firstLine="540"/>
      </w:pPr>
      <w:r w:rsidRPr="001425AE">
        <w:t>1</w:t>
      </w:r>
      <w:r w:rsidR="0022216E">
        <w:t>8</w:t>
      </w:r>
      <w:r w:rsidR="00205856">
        <w:t>.3</w:t>
      </w:r>
      <w:r w:rsidRPr="001425AE">
        <w:t>. Во всем, что не предусмотрено настоящим Контрактом, Стороны руководствуются действующим законодательством Российской Федерации.</w:t>
      </w:r>
    </w:p>
    <w:p w:rsidR="008E51F3" w:rsidRPr="008E51F3" w:rsidRDefault="008E51F3" w:rsidP="008E51F3">
      <w:pPr>
        <w:tabs>
          <w:tab w:val="left" w:pos="567"/>
          <w:tab w:val="left" w:pos="709"/>
          <w:tab w:val="left" w:pos="1134"/>
        </w:tabs>
        <w:spacing w:after="0"/>
        <w:ind w:left="-567" w:firstLine="567"/>
      </w:pPr>
      <w:r>
        <w:t>1</w:t>
      </w:r>
      <w:r w:rsidR="0022216E">
        <w:t>8</w:t>
      </w:r>
      <w:r>
        <w:t xml:space="preserve">.4. </w:t>
      </w:r>
      <w:proofErr w:type="gramStart"/>
      <w:r w:rsidRPr="008E51F3">
        <w:t xml:space="preserve">Я, </w:t>
      </w:r>
      <w:r w:rsidRPr="008E51F3">
        <w:rPr>
          <w:i/>
        </w:rPr>
        <w:t>___________________________________________________________(Ф.И.О.)</w:t>
      </w:r>
      <w:r w:rsidRPr="008E51F3">
        <w:t xml:space="preserve">, являясь Поставщиком по настоящему контракту, в целях заключения и исполнения Контракта, даю согласие Заказчику на обработку моих персональных данных </w:t>
      </w:r>
      <w:r w:rsidRPr="008E51F3">
        <w:rPr>
          <w:i/>
        </w:rPr>
        <w:t>(Ф.И.О., дата и место рождения, паспортные данные, ИНН, адрес регистрации и проживания, фотография и иные данные, указанные в представленных документах)</w:t>
      </w:r>
      <w:r w:rsidRPr="008E51F3">
        <w:t xml:space="preserve">, включая сбор, запись, систематизацию, накопление, хранение, уточнение </w:t>
      </w:r>
      <w:r w:rsidRPr="008E51F3">
        <w:lastRenderedPageBreak/>
        <w:t>(обновление, изменение), извлечение, использование, передачу (распространение, предоставление, доступ</w:t>
      </w:r>
      <w:proofErr w:type="gramEnd"/>
      <w:r w:rsidRPr="008E51F3">
        <w:t>), обезличивание, блокирование, удаление, уничтожение. Настоящее согласие действует все время до момента принятия Заказчиком решения об уничтожении персональных данных или моего письменного отзыва согласия.</w:t>
      </w:r>
      <w:r w:rsidRPr="008E51F3">
        <w:rPr>
          <w:rStyle w:val="af1"/>
        </w:rPr>
        <w:footnoteReference w:id="2"/>
      </w:r>
    </w:p>
    <w:p w:rsidR="0048168E" w:rsidRDefault="0048168E" w:rsidP="0048168E">
      <w:pPr>
        <w:autoSpaceDE w:val="0"/>
        <w:autoSpaceDN w:val="0"/>
        <w:adjustRightInd w:val="0"/>
        <w:ind w:left="-540" w:right="-365" w:firstLine="540"/>
        <w:jc w:val="center"/>
        <w:outlineLvl w:val="1"/>
        <w:rPr>
          <w:b/>
        </w:rPr>
      </w:pPr>
      <w:r w:rsidRPr="001425AE">
        <w:rPr>
          <w:b/>
        </w:rPr>
        <w:t>1</w:t>
      </w:r>
      <w:r w:rsidR="0022216E">
        <w:rPr>
          <w:b/>
        </w:rPr>
        <w:t>9</w:t>
      </w:r>
      <w:r w:rsidRPr="001425AE">
        <w:rPr>
          <w:b/>
        </w:rPr>
        <w:t>. А</w:t>
      </w:r>
      <w:r w:rsidR="0022216E">
        <w:rPr>
          <w:b/>
        </w:rPr>
        <w:t>ДРЕСА</w:t>
      </w:r>
      <w:r w:rsidRPr="001425AE">
        <w:rPr>
          <w:b/>
        </w:rPr>
        <w:t xml:space="preserve">, </w:t>
      </w:r>
      <w:r w:rsidR="0022216E">
        <w:rPr>
          <w:b/>
        </w:rPr>
        <w:t>РЕКВИЗИТЫ И ПОДПИСИ СТОРОН</w:t>
      </w:r>
    </w:p>
    <w:p w:rsidR="00F71C9E" w:rsidRDefault="00F71C9E" w:rsidP="0048168E">
      <w:pPr>
        <w:autoSpaceDE w:val="0"/>
        <w:autoSpaceDN w:val="0"/>
        <w:adjustRightInd w:val="0"/>
        <w:ind w:left="-540" w:right="-365" w:firstLine="540"/>
        <w:jc w:val="center"/>
        <w:outlineLvl w:val="1"/>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9"/>
        <w:gridCol w:w="222"/>
      </w:tblGrid>
      <w:tr w:rsidR="00F325C9" w:rsidTr="00F71C9E">
        <w:tc>
          <w:tcPr>
            <w:tcW w:w="5210" w:type="dxa"/>
          </w:tcPr>
          <w:tbl>
            <w:tblPr>
              <w:tblW w:w="10060" w:type="dxa"/>
              <w:tblLook w:val="0000"/>
            </w:tblPr>
            <w:tblGrid>
              <w:gridCol w:w="4430"/>
              <w:gridCol w:w="952"/>
              <w:gridCol w:w="4678"/>
            </w:tblGrid>
            <w:tr w:rsidR="00710059" w:rsidRPr="00710059" w:rsidTr="00710059">
              <w:trPr>
                <w:trHeight w:val="262"/>
              </w:trPr>
              <w:tc>
                <w:tcPr>
                  <w:tcW w:w="4430" w:type="dxa"/>
                </w:tcPr>
                <w:p w:rsidR="00710059" w:rsidRPr="00710059" w:rsidRDefault="00710059" w:rsidP="00710059">
                  <w:pPr>
                    <w:jc w:val="center"/>
                    <w:rPr>
                      <w:b/>
                      <w:bCs/>
                    </w:rPr>
                  </w:pPr>
                  <w:r w:rsidRPr="00710059">
                    <w:rPr>
                      <w:b/>
                      <w:bCs/>
                      <w:spacing w:val="-4"/>
                    </w:rPr>
                    <w:t>ЗАКАЗЧИК:</w:t>
                  </w:r>
                </w:p>
              </w:tc>
              <w:tc>
                <w:tcPr>
                  <w:tcW w:w="952" w:type="dxa"/>
                </w:tcPr>
                <w:p w:rsidR="00710059" w:rsidRPr="00710059" w:rsidRDefault="00710059" w:rsidP="00710059">
                  <w:pPr>
                    <w:jc w:val="center"/>
                    <w:rPr>
                      <w:b/>
                      <w:bCs/>
                      <w:spacing w:val="-2"/>
                    </w:rPr>
                  </w:pPr>
                </w:p>
              </w:tc>
              <w:tc>
                <w:tcPr>
                  <w:tcW w:w="4678" w:type="dxa"/>
                </w:tcPr>
                <w:p w:rsidR="00710059" w:rsidRPr="00710059" w:rsidRDefault="00710059" w:rsidP="00710059">
                  <w:pPr>
                    <w:jc w:val="center"/>
                    <w:rPr>
                      <w:b/>
                    </w:rPr>
                  </w:pPr>
                  <w:r w:rsidRPr="00710059">
                    <w:rPr>
                      <w:b/>
                      <w:bCs/>
                      <w:spacing w:val="-2"/>
                    </w:rPr>
                    <w:t>ИСПОЛНИТЕЛЬ:</w:t>
                  </w:r>
                </w:p>
              </w:tc>
            </w:tr>
            <w:tr w:rsidR="00710059" w:rsidRPr="00710059" w:rsidTr="00710059">
              <w:tc>
                <w:tcPr>
                  <w:tcW w:w="4430" w:type="dxa"/>
                  <w:vMerge w:val="restart"/>
                </w:tcPr>
                <w:p w:rsidR="00710059" w:rsidRPr="00710059" w:rsidRDefault="00710059" w:rsidP="00710059">
                  <w:pPr>
                    <w:pStyle w:val="1"/>
                    <w:spacing w:before="0" w:after="0"/>
                    <w:ind w:left="29" w:hanging="29"/>
                    <w:jc w:val="both"/>
                    <w:rPr>
                      <w:sz w:val="24"/>
                      <w:szCs w:val="24"/>
                    </w:rPr>
                  </w:pPr>
                  <w:r w:rsidRPr="00710059">
                    <w:rPr>
                      <w:sz w:val="24"/>
                      <w:szCs w:val="24"/>
                    </w:rPr>
                    <w:t xml:space="preserve">Территориальный орган Федеральной </w:t>
                  </w:r>
                  <w:r w:rsidRPr="00710059">
                    <w:rPr>
                      <w:bCs w:val="0"/>
                      <w:sz w:val="24"/>
                      <w:szCs w:val="24"/>
                    </w:rPr>
                    <w:t xml:space="preserve">службы государственной статистики  </w:t>
                  </w:r>
                  <w:r w:rsidRPr="00710059">
                    <w:rPr>
                      <w:bCs w:val="0"/>
                      <w:spacing w:val="-1"/>
                      <w:sz w:val="24"/>
                      <w:szCs w:val="24"/>
                    </w:rPr>
                    <w:t>по Республике Саха (Якутия)</w:t>
                  </w:r>
                </w:p>
              </w:tc>
              <w:tc>
                <w:tcPr>
                  <w:tcW w:w="952" w:type="dxa"/>
                </w:tcPr>
                <w:p w:rsidR="00710059" w:rsidRPr="00710059" w:rsidRDefault="00710059" w:rsidP="00710059">
                  <w:pPr>
                    <w:pStyle w:val="3"/>
                    <w:jc w:val="left"/>
                    <w:rPr>
                      <w:rFonts w:ascii="Times New Roman" w:hAnsi="Times New Roman" w:cs="Times New Roman"/>
                    </w:rPr>
                  </w:pPr>
                </w:p>
              </w:tc>
              <w:tc>
                <w:tcPr>
                  <w:tcW w:w="4678" w:type="dxa"/>
                  <w:vMerge w:val="restart"/>
                </w:tcPr>
                <w:p w:rsidR="00710059" w:rsidRPr="00710059" w:rsidRDefault="00710059" w:rsidP="00710059">
                  <w:pPr>
                    <w:pStyle w:val="3"/>
                    <w:spacing w:before="0"/>
                    <w:jc w:val="left"/>
                    <w:rPr>
                      <w:rFonts w:ascii="Times New Roman" w:hAnsi="Times New Roman" w:cs="Times New Roman"/>
                    </w:rPr>
                  </w:pPr>
                  <w:r w:rsidRPr="00710059">
                    <w:rPr>
                      <w:rFonts w:ascii="Times New Roman" w:hAnsi="Times New Roman" w:cs="Times New Roman"/>
                      <w:color w:val="auto"/>
                    </w:rPr>
                    <w:t>Наименование</w:t>
                  </w:r>
                  <w:r w:rsidRPr="00710059">
                    <w:rPr>
                      <w:rFonts w:ascii="Times New Roman" w:hAnsi="Times New Roman" w:cs="Times New Roman"/>
                    </w:rPr>
                    <w:t>:</w:t>
                  </w:r>
                </w:p>
              </w:tc>
            </w:tr>
            <w:tr w:rsidR="00710059" w:rsidRPr="00710059" w:rsidTr="00710059">
              <w:tc>
                <w:tcPr>
                  <w:tcW w:w="4430" w:type="dxa"/>
                  <w:vMerge/>
                </w:tcPr>
                <w:p w:rsidR="00710059" w:rsidRPr="00710059" w:rsidRDefault="00710059" w:rsidP="00710059">
                  <w:pPr>
                    <w:rPr>
                      <w:b/>
                      <w:bCs/>
                    </w:rPr>
                  </w:pPr>
                </w:p>
              </w:tc>
              <w:tc>
                <w:tcPr>
                  <w:tcW w:w="952" w:type="dxa"/>
                </w:tcPr>
                <w:p w:rsidR="00710059" w:rsidRPr="00710059" w:rsidRDefault="00710059" w:rsidP="00710059">
                  <w:pPr>
                    <w:pStyle w:val="3---"/>
                    <w:spacing w:before="0" w:after="0"/>
                    <w:rPr>
                      <w:b/>
                      <w:bCs/>
                      <w:szCs w:val="24"/>
                    </w:rPr>
                  </w:pPr>
                </w:p>
              </w:tc>
              <w:tc>
                <w:tcPr>
                  <w:tcW w:w="4678" w:type="dxa"/>
                  <w:vMerge/>
                </w:tcPr>
                <w:p w:rsidR="00710059" w:rsidRPr="00710059" w:rsidRDefault="00710059" w:rsidP="00710059">
                  <w:pPr>
                    <w:pStyle w:val="3---"/>
                    <w:spacing w:before="0" w:after="0"/>
                    <w:rPr>
                      <w:b/>
                      <w:bCs/>
                      <w:szCs w:val="24"/>
                    </w:rPr>
                  </w:pPr>
                </w:p>
              </w:tc>
            </w:tr>
            <w:tr w:rsidR="00710059" w:rsidRPr="00710059" w:rsidTr="00710059">
              <w:tc>
                <w:tcPr>
                  <w:tcW w:w="4430" w:type="dxa"/>
                  <w:vMerge/>
                </w:tcPr>
                <w:p w:rsidR="00710059" w:rsidRPr="00710059" w:rsidRDefault="00710059" w:rsidP="00710059">
                  <w:pPr>
                    <w:rPr>
                      <w:b/>
                      <w:bCs/>
                    </w:rPr>
                  </w:pPr>
                </w:p>
              </w:tc>
              <w:tc>
                <w:tcPr>
                  <w:tcW w:w="952" w:type="dxa"/>
                </w:tcPr>
                <w:p w:rsidR="00710059" w:rsidRPr="00710059" w:rsidRDefault="00710059" w:rsidP="00710059">
                  <w:pPr>
                    <w:rPr>
                      <w:b/>
                      <w:bCs/>
                    </w:rPr>
                  </w:pPr>
                </w:p>
              </w:tc>
              <w:tc>
                <w:tcPr>
                  <w:tcW w:w="4678" w:type="dxa"/>
                  <w:vMerge/>
                </w:tcPr>
                <w:p w:rsidR="00710059" w:rsidRPr="00710059" w:rsidRDefault="00710059" w:rsidP="00710059">
                  <w:pPr>
                    <w:rPr>
                      <w:b/>
                      <w:bCs/>
                    </w:rPr>
                  </w:pPr>
                </w:p>
              </w:tc>
            </w:tr>
            <w:tr w:rsidR="00710059" w:rsidRPr="00710059" w:rsidTr="00710059">
              <w:tc>
                <w:tcPr>
                  <w:tcW w:w="4430" w:type="dxa"/>
                  <w:vMerge/>
                </w:tcPr>
                <w:p w:rsidR="00710059" w:rsidRPr="00710059" w:rsidRDefault="00710059" w:rsidP="00710059"/>
              </w:tc>
              <w:tc>
                <w:tcPr>
                  <w:tcW w:w="952" w:type="dxa"/>
                </w:tcPr>
                <w:p w:rsidR="00710059" w:rsidRPr="00710059" w:rsidRDefault="00710059" w:rsidP="00710059">
                  <w:pPr>
                    <w:rPr>
                      <w:b/>
                      <w:bCs/>
                    </w:rPr>
                  </w:pPr>
                </w:p>
              </w:tc>
              <w:tc>
                <w:tcPr>
                  <w:tcW w:w="4678" w:type="dxa"/>
                  <w:vMerge/>
                </w:tcPr>
                <w:p w:rsidR="00710059" w:rsidRPr="00710059" w:rsidRDefault="00710059" w:rsidP="00710059">
                  <w:pPr>
                    <w:rPr>
                      <w:b/>
                      <w:bCs/>
                    </w:rPr>
                  </w:pPr>
                </w:p>
              </w:tc>
            </w:tr>
            <w:tr w:rsidR="00710059" w:rsidRPr="00710059" w:rsidTr="00710059">
              <w:trPr>
                <w:trHeight w:val="315"/>
              </w:trPr>
              <w:tc>
                <w:tcPr>
                  <w:tcW w:w="4430" w:type="dxa"/>
                </w:tcPr>
                <w:p w:rsidR="00710059" w:rsidRPr="00710059" w:rsidRDefault="00710059" w:rsidP="00710059">
                  <w:r w:rsidRPr="00710059">
                    <w:t xml:space="preserve">677000, Республика Саха (Якутия),                       </w:t>
                  </w:r>
                  <w:proofErr w:type="gramStart"/>
                  <w:r w:rsidRPr="00710059">
                    <w:t>г</w:t>
                  </w:r>
                  <w:proofErr w:type="gramEnd"/>
                  <w:r w:rsidRPr="00710059">
                    <w:t>. Якутск, ул. Орджоникидзе, 27</w:t>
                  </w:r>
                </w:p>
                <w:p w:rsidR="00710059" w:rsidRPr="00710059" w:rsidRDefault="00710059" w:rsidP="00710059">
                  <w:r w:rsidRPr="00710059">
                    <w:t>Тел: 8 (4112) 42-49-48, 42-48-30</w:t>
                  </w:r>
                </w:p>
                <w:p w:rsidR="00710059" w:rsidRPr="00710059" w:rsidRDefault="00710059" w:rsidP="00710059">
                  <w:pPr>
                    <w:pStyle w:val="3---"/>
                    <w:spacing w:before="0" w:after="0"/>
                    <w:jc w:val="left"/>
                    <w:rPr>
                      <w:spacing w:val="-1"/>
                      <w:szCs w:val="24"/>
                    </w:rPr>
                  </w:pPr>
                  <w:r w:rsidRPr="00710059">
                    <w:rPr>
                      <w:spacing w:val="-1"/>
                      <w:szCs w:val="24"/>
                    </w:rPr>
                    <w:t>Электронный адрес:</w:t>
                  </w:r>
                  <w:r>
                    <w:rPr>
                      <w:spacing w:val="-1"/>
                      <w:szCs w:val="24"/>
                    </w:rPr>
                    <w:t xml:space="preserve"> </w:t>
                  </w:r>
                  <w:hyperlink r:id="rId50" w:history="1">
                    <w:r w:rsidRPr="00710059">
                      <w:rPr>
                        <w:rStyle w:val="a4"/>
                        <w:spacing w:val="-1"/>
                        <w:szCs w:val="24"/>
                        <w:lang w:val="en-US"/>
                      </w:rPr>
                      <w:t>sakha</w:t>
                    </w:r>
                    <w:r w:rsidRPr="00710059">
                      <w:rPr>
                        <w:rStyle w:val="a4"/>
                        <w:spacing w:val="-1"/>
                        <w:szCs w:val="24"/>
                      </w:rPr>
                      <w:t>@</w:t>
                    </w:r>
                    <w:r w:rsidRPr="00710059">
                      <w:rPr>
                        <w:rStyle w:val="a4"/>
                        <w:spacing w:val="-1"/>
                        <w:szCs w:val="24"/>
                        <w:lang w:val="en-US"/>
                      </w:rPr>
                      <w:t>gks</w:t>
                    </w:r>
                    <w:r w:rsidRPr="00710059">
                      <w:rPr>
                        <w:rStyle w:val="a4"/>
                        <w:spacing w:val="-1"/>
                        <w:szCs w:val="24"/>
                      </w:rPr>
                      <w:t>.</w:t>
                    </w:r>
                    <w:r w:rsidRPr="00710059">
                      <w:rPr>
                        <w:rStyle w:val="a4"/>
                        <w:spacing w:val="-1"/>
                        <w:szCs w:val="24"/>
                        <w:lang w:val="en-US"/>
                      </w:rPr>
                      <w:t>ru</w:t>
                    </w:r>
                  </w:hyperlink>
                  <w:r w:rsidRPr="00710059">
                    <w:rPr>
                      <w:spacing w:val="-1"/>
                      <w:szCs w:val="24"/>
                    </w:rPr>
                    <w:t xml:space="preserve">  </w:t>
                  </w:r>
                  <w:hyperlink r:id="rId51" w:history="1">
                    <w:r w:rsidRPr="00710059">
                      <w:rPr>
                        <w:rStyle w:val="a4"/>
                        <w:spacing w:val="-1"/>
                        <w:szCs w:val="24"/>
                        <w:lang w:val="en-US"/>
                      </w:rPr>
                      <w:t>stat</w:t>
                    </w:r>
                    <w:r w:rsidRPr="00710059">
                      <w:rPr>
                        <w:rStyle w:val="a4"/>
                        <w:spacing w:val="-1"/>
                        <w:szCs w:val="24"/>
                      </w:rPr>
                      <w:t>424948@</w:t>
                    </w:r>
                    <w:r w:rsidRPr="00710059">
                      <w:rPr>
                        <w:rStyle w:val="a4"/>
                        <w:spacing w:val="-1"/>
                        <w:szCs w:val="24"/>
                        <w:lang w:val="en-US"/>
                      </w:rPr>
                      <w:t>mail</w:t>
                    </w:r>
                    <w:r w:rsidRPr="00710059">
                      <w:rPr>
                        <w:rStyle w:val="a4"/>
                        <w:spacing w:val="-1"/>
                        <w:szCs w:val="24"/>
                      </w:rPr>
                      <w:t>.</w:t>
                    </w:r>
                    <w:r w:rsidRPr="00710059">
                      <w:rPr>
                        <w:rStyle w:val="a4"/>
                        <w:spacing w:val="-1"/>
                        <w:szCs w:val="24"/>
                        <w:lang w:val="en-US"/>
                      </w:rPr>
                      <w:t>ru</w:t>
                    </w:r>
                  </w:hyperlink>
                  <w:r w:rsidRPr="00710059">
                    <w:rPr>
                      <w:spacing w:val="-1"/>
                      <w:szCs w:val="24"/>
                    </w:rPr>
                    <w:t xml:space="preserve"> </w:t>
                  </w:r>
                </w:p>
                <w:p w:rsidR="00710059" w:rsidRPr="00710059" w:rsidRDefault="00710059" w:rsidP="00710059">
                  <w:pPr>
                    <w:rPr>
                      <w:b/>
                      <w:bCs/>
                    </w:rPr>
                  </w:pPr>
                  <w:r w:rsidRPr="00710059">
                    <w:t>ИНН 1435034776</w:t>
                  </w:r>
                  <w:r w:rsidRPr="00710059">
                    <w:rPr>
                      <w:b/>
                      <w:bCs/>
                    </w:rPr>
                    <w:t xml:space="preserve"> </w:t>
                  </w:r>
                </w:p>
                <w:p w:rsidR="00710059" w:rsidRPr="00710059" w:rsidRDefault="00710059" w:rsidP="00710059">
                  <w:r w:rsidRPr="00710059">
                    <w:rPr>
                      <w:bCs/>
                    </w:rPr>
                    <w:t>КПП 143501001</w:t>
                  </w:r>
                </w:p>
              </w:tc>
              <w:tc>
                <w:tcPr>
                  <w:tcW w:w="952" w:type="dxa"/>
                </w:tcPr>
                <w:p w:rsidR="00710059" w:rsidRPr="00710059" w:rsidRDefault="00710059" w:rsidP="00710059">
                  <w:pPr>
                    <w:pStyle w:val="3---"/>
                    <w:spacing w:before="0" w:after="0"/>
                    <w:rPr>
                      <w:spacing w:val="-2"/>
                      <w:szCs w:val="24"/>
                    </w:rPr>
                  </w:pPr>
                </w:p>
              </w:tc>
              <w:tc>
                <w:tcPr>
                  <w:tcW w:w="4678" w:type="dxa"/>
                </w:tcPr>
                <w:p w:rsidR="00710059" w:rsidRPr="00710059" w:rsidRDefault="00710059" w:rsidP="00710059">
                  <w:pPr>
                    <w:pStyle w:val="3---"/>
                    <w:spacing w:before="0" w:after="0"/>
                    <w:rPr>
                      <w:spacing w:val="-1"/>
                      <w:szCs w:val="24"/>
                    </w:rPr>
                  </w:pPr>
                  <w:r w:rsidRPr="00710059">
                    <w:rPr>
                      <w:spacing w:val="-1"/>
                      <w:szCs w:val="24"/>
                    </w:rPr>
                    <w:t>Адрес:</w:t>
                  </w:r>
                </w:p>
                <w:p w:rsidR="00710059" w:rsidRPr="00710059" w:rsidRDefault="00710059" w:rsidP="00710059">
                  <w:pPr>
                    <w:pStyle w:val="3---"/>
                    <w:spacing w:before="0" w:after="0"/>
                    <w:rPr>
                      <w:spacing w:val="-1"/>
                      <w:szCs w:val="24"/>
                    </w:rPr>
                  </w:pPr>
                  <w:r w:rsidRPr="00710059">
                    <w:rPr>
                      <w:spacing w:val="-1"/>
                      <w:szCs w:val="24"/>
                    </w:rPr>
                    <w:t xml:space="preserve">Тел: </w:t>
                  </w:r>
                </w:p>
                <w:p w:rsidR="00710059" w:rsidRPr="00710059" w:rsidRDefault="00710059" w:rsidP="00710059">
                  <w:pPr>
                    <w:pStyle w:val="3---"/>
                    <w:spacing w:before="0" w:after="0"/>
                    <w:rPr>
                      <w:spacing w:val="-1"/>
                      <w:szCs w:val="24"/>
                    </w:rPr>
                  </w:pPr>
                  <w:r w:rsidRPr="00710059">
                    <w:rPr>
                      <w:spacing w:val="-1"/>
                      <w:szCs w:val="24"/>
                    </w:rPr>
                    <w:t xml:space="preserve">Электронный адрес: </w:t>
                  </w:r>
                </w:p>
                <w:p w:rsidR="00710059" w:rsidRPr="00710059" w:rsidRDefault="0035103C" w:rsidP="00710059">
                  <w:pPr>
                    <w:pStyle w:val="3---"/>
                    <w:spacing w:before="0" w:after="0"/>
                    <w:rPr>
                      <w:i/>
                      <w:spacing w:val="-1"/>
                      <w:szCs w:val="24"/>
                    </w:rPr>
                  </w:pPr>
                  <w:r>
                    <w:rPr>
                      <w:i/>
                      <w:spacing w:val="-1"/>
                      <w:szCs w:val="24"/>
                    </w:rPr>
                    <w:t>ОГРН/</w:t>
                  </w:r>
                  <w:r w:rsidR="00710059" w:rsidRPr="00710059">
                    <w:rPr>
                      <w:i/>
                      <w:spacing w:val="-1"/>
                      <w:szCs w:val="24"/>
                    </w:rPr>
                    <w:t xml:space="preserve">ОГРНИП </w:t>
                  </w:r>
                </w:p>
                <w:p w:rsidR="00710059" w:rsidRPr="00710059" w:rsidRDefault="00710059" w:rsidP="00710059">
                  <w:pPr>
                    <w:pStyle w:val="3---"/>
                    <w:spacing w:before="0" w:after="0"/>
                    <w:rPr>
                      <w:i/>
                      <w:szCs w:val="24"/>
                    </w:rPr>
                  </w:pPr>
                  <w:r w:rsidRPr="00710059">
                    <w:rPr>
                      <w:i/>
                      <w:spacing w:val="-1"/>
                      <w:szCs w:val="24"/>
                    </w:rPr>
                    <w:t xml:space="preserve">ИНН </w:t>
                  </w:r>
                  <w:r w:rsidRPr="00710059">
                    <w:rPr>
                      <w:i/>
                      <w:szCs w:val="24"/>
                    </w:rPr>
                    <w:t xml:space="preserve">              </w:t>
                  </w:r>
                </w:p>
                <w:p w:rsidR="00710059" w:rsidRPr="00710059" w:rsidRDefault="00710059" w:rsidP="00710059">
                  <w:pPr>
                    <w:pStyle w:val="3---"/>
                    <w:spacing w:before="0" w:after="0"/>
                    <w:rPr>
                      <w:i/>
                      <w:szCs w:val="24"/>
                    </w:rPr>
                  </w:pPr>
                  <w:r w:rsidRPr="00710059">
                    <w:rPr>
                      <w:i/>
                      <w:szCs w:val="24"/>
                    </w:rPr>
                    <w:t>КПП</w:t>
                  </w:r>
                </w:p>
                <w:p w:rsidR="00710059" w:rsidRPr="00710059" w:rsidRDefault="00710059" w:rsidP="00710059">
                  <w:pPr>
                    <w:pStyle w:val="3---"/>
                    <w:spacing w:before="0" w:after="0"/>
                    <w:rPr>
                      <w:i/>
                      <w:szCs w:val="24"/>
                    </w:rPr>
                  </w:pPr>
                  <w:r w:rsidRPr="00710059">
                    <w:rPr>
                      <w:i/>
                      <w:szCs w:val="24"/>
                    </w:rPr>
                    <w:t xml:space="preserve">ОКПО </w:t>
                  </w:r>
                </w:p>
                <w:p w:rsidR="00710059" w:rsidRPr="00710059" w:rsidRDefault="00710059" w:rsidP="00710059">
                  <w:pPr>
                    <w:spacing w:after="0"/>
                    <w:rPr>
                      <w:i/>
                      <w:iCs/>
                    </w:rPr>
                  </w:pPr>
                  <w:r w:rsidRPr="00710059">
                    <w:rPr>
                      <w:i/>
                      <w:iCs/>
                    </w:rPr>
                    <w:t xml:space="preserve">ОКОПФ </w:t>
                  </w:r>
                </w:p>
                <w:p w:rsidR="00710059" w:rsidRPr="00710059" w:rsidRDefault="00710059" w:rsidP="00710059">
                  <w:pPr>
                    <w:spacing w:after="0"/>
                    <w:rPr>
                      <w:i/>
                      <w:iCs/>
                    </w:rPr>
                  </w:pPr>
                  <w:r w:rsidRPr="00710059">
                    <w:rPr>
                      <w:i/>
                      <w:iCs/>
                    </w:rPr>
                    <w:t xml:space="preserve">ОКФС </w:t>
                  </w:r>
                </w:p>
                <w:p w:rsidR="00710059" w:rsidRPr="00710059" w:rsidRDefault="00710059" w:rsidP="00710059">
                  <w:pPr>
                    <w:pStyle w:val="3---"/>
                    <w:spacing w:before="0" w:after="0"/>
                    <w:rPr>
                      <w:i/>
                      <w:iCs/>
                      <w:szCs w:val="24"/>
                    </w:rPr>
                  </w:pPr>
                  <w:r w:rsidRPr="00710059">
                    <w:rPr>
                      <w:i/>
                      <w:iCs/>
                      <w:szCs w:val="24"/>
                    </w:rPr>
                    <w:t xml:space="preserve">ОКСМ </w:t>
                  </w:r>
                </w:p>
                <w:p w:rsidR="00710059" w:rsidRPr="00710059" w:rsidRDefault="00710059" w:rsidP="00710059">
                  <w:pPr>
                    <w:pStyle w:val="3---"/>
                    <w:spacing w:before="0" w:after="0"/>
                    <w:rPr>
                      <w:i/>
                      <w:iCs/>
                      <w:szCs w:val="24"/>
                    </w:rPr>
                  </w:pPr>
                  <w:r w:rsidRPr="00710059">
                    <w:rPr>
                      <w:i/>
                      <w:iCs/>
                      <w:szCs w:val="24"/>
                    </w:rPr>
                    <w:t>Дата постановки на учет в налоговом органе:</w:t>
                  </w:r>
                </w:p>
                <w:p w:rsidR="00710059" w:rsidRPr="00710059" w:rsidRDefault="00710059" w:rsidP="00710059">
                  <w:pPr>
                    <w:pStyle w:val="3---"/>
                    <w:spacing w:before="0" w:after="0"/>
                    <w:rPr>
                      <w:b/>
                      <w:spacing w:val="-1"/>
                      <w:szCs w:val="24"/>
                    </w:rPr>
                  </w:pPr>
                  <w:r w:rsidRPr="00710059">
                    <w:rPr>
                      <w:i/>
                      <w:iCs/>
                      <w:szCs w:val="24"/>
                    </w:rPr>
                    <w:t xml:space="preserve">«___» _____ ___ </w:t>
                  </w:r>
                  <w:proofErr w:type="gramStart"/>
                  <w:r w:rsidRPr="00710059">
                    <w:rPr>
                      <w:i/>
                      <w:iCs/>
                      <w:szCs w:val="24"/>
                    </w:rPr>
                    <w:t>г</w:t>
                  </w:r>
                  <w:proofErr w:type="gramEnd"/>
                  <w:r w:rsidRPr="00710059">
                    <w:rPr>
                      <w:i/>
                      <w:iCs/>
                      <w:szCs w:val="24"/>
                    </w:rPr>
                    <w:t>.</w:t>
                  </w:r>
                </w:p>
              </w:tc>
            </w:tr>
            <w:tr w:rsidR="00710059" w:rsidRPr="00710059" w:rsidTr="00710059">
              <w:trPr>
                <w:trHeight w:val="284"/>
              </w:trPr>
              <w:tc>
                <w:tcPr>
                  <w:tcW w:w="4430" w:type="dxa"/>
                </w:tcPr>
                <w:p w:rsidR="00710059" w:rsidRPr="00710059" w:rsidRDefault="00710059" w:rsidP="00710059">
                  <w:proofErr w:type="gramStart"/>
                  <w:r w:rsidRPr="00710059">
                    <w:t>Р</w:t>
                  </w:r>
                  <w:proofErr w:type="gramEnd"/>
                  <w:r w:rsidRPr="00710059">
                    <w:t>/</w:t>
                  </w:r>
                  <w:proofErr w:type="spellStart"/>
                  <w:r w:rsidRPr="00710059">
                    <w:t>сч</w:t>
                  </w:r>
                  <w:proofErr w:type="spellEnd"/>
                  <w:r w:rsidRPr="00710059">
                    <w:t xml:space="preserve">. </w:t>
                  </w:r>
                  <w:r w:rsidRPr="00710059">
                    <w:rPr>
                      <w:spacing w:val="-3"/>
                    </w:rPr>
                    <w:t>40105810600000010058</w:t>
                  </w:r>
                </w:p>
              </w:tc>
              <w:tc>
                <w:tcPr>
                  <w:tcW w:w="952" w:type="dxa"/>
                </w:tcPr>
                <w:p w:rsidR="00710059" w:rsidRPr="00710059" w:rsidRDefault="00710059" w:rsidP="00710059">
                  <w:pPr>
                    <w:pStyle w:val="3---"/>
                    <w:spacing w:before="0" w:after="0"/>
                    <w:rPr>
                      <w:spacing w:val="-1"/>
                      <w:szCs w:val="24"/>
                    </w:rPr>
                  </w:pPr>
                </w:p>
              </w:tc>
              <w:tc>
                <w:tcPr>
                  <w:tcW w:w="4678" w:type="dxa"/>
                </w:tcPr>
                <w:p w:rsidR="00710059" w:rsidRPr="00710059" w:rsidRDefault="00710059" w:rsidP="00710059">
                  <w:pPr>
                    <w:pStyle w:val="3---"/>
                    <w:spacing w:before="0" w:after="0"/>
                    <w:rPr>
                      <w:spacing w:val="-1"/>
                      <w:szCs w:val="24"/>
                    </w:rPr>
                  </w:pPr>
                  <w:proofErr w:type="gramStart"/>
                  <w:r w:rsidRPr="00710059">
                    <w:rPr>
                      <w:spacing w:val="-1"/>
                      <w:szCs w:val="24"/>
                    </w:rPr>
                    <w:t>Р</w:t>
                  </w:r>
                  <w:proofErr w:type="gramEnd"/>
                  <w:r w:rsidRPr="00710059">
                    <w:rPr>
                      <w:spacing w:val="-1"/>
                      <w:szCs w:val="24"/>
                    </w:rPr>
                    <w:t>/</w:t>
                  </w:r>
                  <w:proofErr w:type="spellStart"/>
                  <w:r w:rsidRPr="00710059">
                    <w:rPr>
                      <w:spacing w:val="-1"/>
                      <w:szCs w:val="24"/>
                    </w:rPr>
                    <w:t>сч</w:t>
                  </w:r>
                  <w:proofErr w:type="spellEnd"/>
                  <w:r w:rsidRPr="00710059">
                    <w:rPr>
                      <w:spacing w:val="-1"/>
                      <w:szCs w:val="24"/>
                    </w:rPr>
                    <w:t>.:</w:t>
                  </w:r>
                </w:p>
                <w:p w:rsidR="00710059" w:rsidRPr="00710059" w:rsidRDefault="00710059" w:rsidP="00710059">
                  <w:pPr>
                    <w:pStyle w:val="3---"/>
                    <w:spacing w:before="0" w:after="0"/>
                    <w:rPr>
                      <w:bCs/>
                      <w:szCs w:val="24"/>
                    </w:rPr>
                  </w:pPr>
                  <w:proofErr w:type="spellStart"/>
                  <w:r w:rsidRPr="00710059">
                    <w:rPr>
                      <w:spacing w:val="-1"/>
                      <w:szCs w:val="24"/>
                    </w:rPr>
                    <w:t>Кор</w:t>
                  </w:r>
                  <w:proofErr w:type="spellEnd"/>
                  <w:r w:rsidRPr="00710059">
                    <w:rPr>
                      <w:spacing w:val="-1"/>
                      <w:szCs w:val="24"/>
                    </w:rPr>
                    <w:t>/</w:t>
                  </w:r>
                  <w:proofErr w:type="spellStart"/>
                  <w:r w:rsidRPr="00710059">
                    <w:rPr>
                      <w:spacing w:val="-1"/>
                      <w:szCs w:val="24"/>
                    </w:rPr>
                    <w:t>сч</w:t>
                  </w:r>
                  <w:proofErr w:type="spellEnd"/>
                  <w:r w:rsidRPr="00710059">
                    <w:rPr>
                      <w:spacing w:val="-1"/>
                      <w:szCs w:val="24"/>
                    </w:rPr>
                    <w:t>.:</w:t>
                  </w:r>
                </w:p>
              </w:tc>
            </w:tr>
            <w:tr w:rsidR="00710059" w:rsidRPr="00710059" w:rsidTr="00710059">
              <w:tc>
                <w:tcPr>
                  <w:tcW w:w="4430" w:type="dxa"/>
                </w:tcPr>
                <w:p w:rsidR="00710059" w:rsidRPr="00710059" w:rsidRDefault="00710059" w:rsidP="00710059">
                  <w:r w:rsidRPr="00710059">
                    <w:t xml:space="preserve">Банк: отделение - НБ Республики Саха (Якутия) </w:t>
                  </w:r>
                </w:p>
              </w:tc>
              <w:tc>
                <w:tcPr>
                  <w:tcW w:w="952" w:type="dxa"/>
                </w:tcPr>
                <w:p w:rsidR="00710059" w:rsidRPr="00710059" w:rsidRDefault="00710059" w:rsidP="00710059">
                  <w:pPr>
                    <w:pStyle w:val="3---"/>
                    <w:spacing w:before="0" w:after="0"/>
                    <w:rPr>
                      <w:szCs w:val="24"/>
                    </w:rPr>
                  </w:pPr>
                </w:p>
              </w:tc>
              <w:tc>
                <w:tcPr>
                  <w:tcW w:w="4678" w:type="dxa"/>
                </w:tcPr>
                <w:p w:rsidR="00710059" w:rsidRPr="00710059" w:rsidRDefault="00710059" w:rsidP="00710059">
                  <w:pPr>
                    <w:pStyle w:val="3---"/>
                    <w:spacing w:before="0" w:after="0"/>
                    <w:rPr>
                      <w:bCs/>
                      <w:szCs w:val="24"/>
                    </w:rPr>
                  </w:pPr>
                  <w:r w:rsidRPr="00710059">
                    <w:rPr>
                      <w:szCs w:val="24"/>
                    </w:rPr>
                    <w:t xml:space="preserve">Банк:  </w:t>
                  </w:r>
                </w:p>
              </w:tc>
            </w:tr>
            <w:tr w:rsidR="00710059" w:rsidRPr="00710059" w:rsidTr="00710059">
              <w:tc>
                <w:tcPr>
                  <w:tcW w:w="4430" w:type="dxa"/>
                </w:tcPr>
                <w:p w:rsidR="00710059" w:rsidRPr="00710059" w:rsidRDefault="00710059" w:rsidP="00710059">
                  <w:r w:rsidRPr="00710059">
                    <w:rPr>
                      <w:bCs/>
                    </w:rPr>
                    <w:t>БИК 049805001</w:t>
                  </w:r>
                </w:p>
              </w:tc>
              <w:tc>
                <w:tcPr>
                  <w:tcW w:w="952" w:type="dxa"/>
                </w:tcPr>
                <w:p w:rsidR="00710059" w:rsidRPr="00710059" w:rsidRDefault="00710059" w:rsidP="00710059">
                  <w:pPr>
                    <w:pStyle w:val="3---"/>
                    <w:spacing w:before="0" w:after="0"/>
                    <w:rPr>
                      <w:spacing w:val="-1"/>
                      <w:szCs w:val="24"/>
                    </w:rPr>
                  </w:pPr>
                </w:p>
              </w:tc>
              <w:tc>
                <w:tcPr>
                  <w:tcW w:w="4678" w:type="dxa"/>
                </w:tcPr>
                <w:p w:rsidR="00710059" w:rsidRPr="00710059" w:rsidRDefault="00710059" w:rsidP="00710059">
                  <w:pPr>
                    <w:pStyle w:val="3---"/>
                    <w:spacing w:before="0" w:after="0"/>
                    <w:rPr>
                      <w:bCs/>
                      <w:szCs w:val="24"/>
                    </w:rPr>
                  </w:pPr>
                  <w:r w:rsidRPr="00710059">
                    <w:rPr>
                      <w:szCs w:val="24"/>
                    </w:rPr>
                    <w:t xml:space="preserve">БИК  </w:t>
                  </w:r>
                </w:p>
              </w:tc>
            </w:tr>
            <w:tr w:rsidR="00710059" w:rsidRPr="00710059" w:rsidTr="00710059">
              <w:tc>
                <w:tcPr>
                  <w:tcW w:w="4430" w:type="dxa"/>
                </w:tcPr>
                <w:p w:rsidR="00710059" w:rsidRPr="00710059" w:rsidRDefault="00710059" w:rsidP="00710059">
                  <w:pPr>
                    <w:pStyle w:val="2"/>
                    <w:rPr>
                      <w:rFonts w:ascii="Times New Roman" w:hAnsi="Times New Roman" w:cs="Times New Roman"/>
                      <w:b w:val="0"/>
                      <w:bCs w:val="0"/>
                      <w:color w:val="auto"/>
                      <w:sz w:val="24"/>
                      <w:szCs w:val="24"/>
                    </w:rPr>
                  </w:pPr>
                </w:p>
              </w:tc>
              <w:tc>
                <w:tcPr>
                  <w:tcW w:w="952" w:type="dxa"/>
                </w:tcPr>
                <w:p w:rsidR="00710059" w:rsidRPr="00710059" w:rsidRDefault="00710059" w:rsidP="00710059">
                  <w:pPr>
                    <w:pStyle w:val="3---"/>
                    <w:spacing w:before="0" w:after="0"/>
                    <w:rPr>
                      <w:szCs w:val="24"/>
                    </w:rPr>
                  </w:pPr>
                </w:p>
              </w:tc>
              <w:tc>
                <w:tcPr>
                  <w:tcW w:w="4678" w:type="dxa"/>
                </w:tcPr>
                <w:p w:rsidR="00710059" w:rsidRPr="00710059" w:rsidRDefault="00710059" w:rsidP="00710059">
                  <w:pPr>
                    <w:pStyle w:val="3---"/>
                    <w:spacing w:before="0" w:after="0"/>
                    <w:rPr>
                      <w:bCs/>
                      <w:szCs w:val="24"/>
                    </w:rPr>
                  </w:pPr>
                </w:p>
              </w:tc>
            </w:tr>
            <w:tr w:rsidR="00710059" w:rsidRPr="00710059" w:rsidTr="00710059">
              <w:tc>
                <w:tcPr>
                  <w:tcW w:w="4430" w:type="dxa"/>
                </w:tcPr>
                <w:p w:rsidR="00710059" w:rsidRPr="00710059" w:rsidRDefault="00710059" w:rsidP="00710059">
                  <w:pPr>
                    <w:pStyle w:val="2"/>
                    <w:rPr>
                      <w:rFonts w:ascii="Times New Roman" w:hAnsi="Times New Roman" w:cs="Times New Roman"/>
                      <w:b w:val="0"/>
                      <w:bCs w:val="0"/>
                      <w:color w:val="auto"/>
                      <w:sz w:val="24"/>
                      <w:szCs w:val="24"/>
                    </w:rPr>
                  </w:pPr>
                </w:p>
              </w:tc>
              <w:tc>
                <w:tcPr>
                  <w:tcW w:w="952" w:type="dxa"/>
                </w:tcPr>
                <w:p w:rsidR="00710059" w:rsidRPr="00710059" w:rsidRDefault="00710059" w:rsidP="00710059">
                  <w:pPr>
                    <w:pStyle w:val="3---"/>
                    <w:spacing w:before="0" w:after="0"/>
                    <w:rPr>
                      <w:szCs w:val="24"/>
                    </w:rPr>
                  </w:pPr>
                </w:p>
              </w:tc>
              <w:tc>
                <w:tcPr>
                  <w:tcW w:w="4678" w:type="dxa"/>
                </w:tcPr>
                <w:p w:rsidR="00710059" w:rsidRPr="00710059" w:rsidRDefault="00710059" w:rsidP="00710059">
                  <w:pPr>
                    <w:pStyle w:val="3---"/>
                    <w:spacing w:before="0" w:after="0"/>
                    <w:rPr>
                      <w:bCs/>
                      <w:szCs w:val="24"/>
                    </w:rPr>
                  </w:pPr>
                </w:p>
              </w:tc>
            </w:tr>
            <w:tr w:rsidR="00710059" w:rsidRPr="00710059" w:rsidTr="00710059">
              <w:tc>
                <w:tcPr>
                  <w:tcW w:w="4430" w:type="dxa"/>
                </w:tcPr>
                <w:p w:rsidR="00710059" w:rsidRPr="00710059" w:rsidRDefault="00710059" w:rsidP="00710059">
                  <w:pPr>
                    <w:pStyle w:val="2"/>
                    <w:rPr>
                      <w:rFonts w:ascii="Times New Roman" w:hAnsi="Times New Roman" w:cs="Times New Roman"/>
                      <w:b w:val="0"/>
                      <w:bCs w:val="0"/>
                      <w:color w:val="auto"/>
                      <w:sz w:val="24"/>
                      <w:szCs w:val="24"/>
                    </w:rPr>
                  </w:pPr>
                  <w:r w:rsidRPr="00710059">
                    <w:rPr>
                      <w:rFonts w:ascii="Times New Roman" w:hAnsi="Times New Roman" w:cs="Times New Roman"/>
                      <w:b w:val="0"/>
                      <w:bCs w:val="0"/>
                      <w:color w:val="auto"/>
                      <w:sz w:val="24"/>
                      <w:szCs w:val="24"/>
                    </w:rPr>
                    <w:t>ЗАКАЗЧИК</w:t>
                  </w:r>
                </w:p>
              </w:tc>
              <w:tc>
                <w:tcPr>
                  <w:tcW w:w="952" w:type="dxa"/>
                </w:tcPr>
                <w:p w:rsidR="00710059" w:rsidRPr="00710059" w:rsidRDefault="00710059" w:rsidP="00710059">
                  <w:pPr>
                    <w:pStyle w:val="3---"/>
                    <w:spacing w:before="0" w:after="0"/>
                    <w:rPr>
                      <w:szCs w:val="24"/>
                    </w:rPr>
                  </w:pPr>
                </w:p>
              </w:tc>
              <w:tc>
                <w:tcPr>
                  <w:tcW w:w="4678" w:type="dxa"/>
                </w:tcPr>
                <w:p w:rsidR="00710059" w:rsidRPr="00710059" w:rsidRDefault="00710059" w:rsidP="00710059">
                  <w:pPr>
                    <w:pStyle w:val="3---"/>
                    <w:spacing w:before="0" w:after="0"/>
                    <w:rPr>
                      <w:bCs/>
                      <w:szCs w:val="24"/>
                    </w:rPr>
                  </w:pPr>
                  <w:r w:rsidRPr="00710059">
                    <w:rPr>
                      <w:bCs/>
                      <w:szCs w:val="24"/>
                    </w:rPr>
                    <w:t>ИСПОЛНИТЕЛЬ</w:t>
                  </w:r>
                </w:p>
                <w:p w:rsidR="00710059" w:rsidRPr="00710059" w:rsidRDefault="00710059" w:rsidP="00710059">
                  <w:pPr>
                    <w:pStyle w:val="3---"/>
                    <w:spacing w:before="0" w:after="0"/>
                    <w:rPr>
                      <w:bCs/>
                      <w:szCs w:val="24"/>
                    </w:rPr>
                  </w:pPr>
                </w:p>
                <w:p w:rsidR="00710059" w:rsidRPr="00710059" w:rsidRDefault="00710059" w:rsidP="00710059">
                  <w:pPr>
                    <w:pStyle w:val="3---"/>
                    <w:spacing w:before="0" w:after="0"/>
                    <w:rPr>
                      <w:bCs/>
                      <w:szCs w:val="24"/>
                    </w:rPr>
                  </w:pPr>
                </w:p>
              </w:tc>
            </w:tr>
            <w:tr w:rsidR="00710059" w:rsidRPr="00710059" w:rsidTr="00710059">
              <w:tc>
                <w:tcPr>
                  <w:tcW w:w="4430" w:type="dxa"/>
                </w:tcPr>
                <w:p w:rsidR="00710059" w:rsidRPr="00710059" w:rsidRDefault="00710059" w:rsidP="00710059">
                  <w:pPr>
                    <w:pStyle w:val="3---"/>
                    <w:spacing w:before="0" w:after="0"/>
                    <w:rPr>
                      <w:bCs/>
                      <w:szCs w:val="24"/>
                    </w:rPr>
                  </w:pPr>
                  <w:r w:rsidRPr="00710059">
                    <w:rPr>
                      <w:bCs/>
                      <w:szCs w:val="24"/>
                    </w:rPr>
                    <w:t>Должность</w:t>
                  </w:r>
                </w:p>
                <w:p w:rsidR="00710059" w:rsidRPr="00710059" w:rsidRDefault="00710059" w:rsidP="00710059"/>
                <w:p w:rsidR="00710059" w:rsidRPr="00710059" w:rsidRDefault="00710059" w:rsidP="00710059"/>
                <w:p w:rsidR="00710059" w:rsidRPr="00710059" w:rsidRDefault="00710059" w:rsidP="00710059">
                  <w:r w:rsidRPr="00710059">
                    <w:t xml:space="preserve">______________________/____________/       </w:t>
                  </w:r>
                </w:p>
                <w:p w:rsidR="00710059" w:rsidRPr="00710059" w:rsidRDefault="00710059" w:rsidP="00710059">
                  <w:pPr>
                    <w:pStyle w:val="2"/>
                    <w:rPr>
                      <w:rFonts w:ascii="Times New Roman" w:hAnsi="Times New Roman" w:cs="Times New Roman"/>
                      <w:b w:val="0"/>
                      <w:bCs w:val="0"/>
                      <w:color w:val="auto"/>
                      <w:sz w:val="24"/>
                      <w:szCs w:val="24"/>
                    </w:rPr>
                  </w:pPr>
                  <w:r w:rsidRPr="00710059">
                    <w:rPr>
                      <w:rFonts w:ascii="Times New Roman" w:hAnsi="Times New Roman" w:cs="Times New Roman"/>
                      <w:b w:val="0"/>
                      <w:color w:val="auto"/>
                      <w:sz w:val="24"/>
                      <w:szCs w:val="24"/>
                    </w:rPr>
                    <w:t>М.П.</w:t>
                  </w:r>
                </w:p>
              </w:tc>
              <w:tc>
                <w:tcPr>
                  <w:tcW w:w="952" w:type="dxa"/>
                </w:tcPr>
                <w:p w:rsidR="00710059" w:rsidRPr="00710059" w:rsidRDefault="00710059" w:rsidP="00710059">
                  <w:pPr>
                    <w:pStyle w:val="3---"/>
                    <w:spacing w:before="0" w:after="0"/>
                    <w:rPr>
                      <w:szCs w:val="24"/>
                    </w:rPr>
                  </w:pPr>
                </w:p>
              </w:tc>
              <w:tc>
                <w:tcPr>
                  <w:tcW w:w="4678" w:type="dxa"/>
                </w:tcPr>
                <w:p w:rsidR="00710059" w:rsidRPr="00710059" w:rsidRDefault="00710059" w:rsidP="00710059">
                  <w:pPr>
                    <w:pStyle w:val="3---"/>
                    <w:spacing w:before="0" w:after="0"/>
                    <w:rPr>
                      <w:bCs/>
                      <w:szCs w:val="24"/>
                    </w:rPr>
                  </w:pPr>
                  <w:r w:rsidRPr="00710059">
                    <w:rPr>
                      <w:bCs/>
                      <w:szCs w:val="24"/>
                    </w:rPr>
                    <w:t>Должность</w:t>
                  </w:r>
                </w:p>
                <w:p w:rsidR="00710059" w:rsidRPr="00710059" w:rsidRDefault="00710059" w:rsidP="00710059">
                  <w:pPr>
                    <w:pStyle w:val="3---"/>
                    <w:spacing w:before="0" w:after="0"/>
                    <w:rPr>
                      <w:bCs/>
                      <w:szCs w:val="24"/>
                    </w:rPr>
                  </w:pPr>
                </w:p>
                <w:p w:rsidR="00710059" w:rsidRPr="00710059" w:rsidRDefault="00710059" w:rsidP="00710059">
                  <w:pPr>
                    <w:pStyle w:val="3---"/>
                    <w:spacing w:before="0" w:after="0"/>
                    <w:rPr>
                      <w:bCs/>
                      <w:szCs w:val="24"/>
                    </w:rPr>
                  </w:pPr>
                </w:p>
                <w:p w:rsidR="00710059" w:rsidRPr="00710059" w:rsidRDefault="00710059" w:rsidP="00710059">
                  <w:pPr>
                    <w:pStyle w:val="3---"/>
                    <w:spacing w:before="0" w:after="0"/>
                    <w:rPr>
                      <w:bCs/>
                      <w:szCs w:val="24"/>
                    </w:rPr>
                  </w:pPr>
                </w:p>
                <w:p w:rsidR="00710059" w:rsidRPr="00710059" w:rsidRDefault="00710059" w:rsidP="00710059">
                  <w:r w:rsidRPr="00710059">
                    <w:t>_____________________/__________/</w:t>
                  </w:r>
                </w:p>
                <w:p w:rsidR="00710059" w:rsidRPr="00710059" w:rsidRDefault="00710059" w:rsidP="00710059">
                  <w:pPr>
                    <w:pStyle w:val="3---"/>
                    <w:spacing w:before="0" w:after="0"/>
                    <w:rPr>
                      <w:bCs/>
                      <w:szCs w:val="24"/>
                    </w:rPr>
                  </w:pPr>
                  <w:r w:rsidRPr="00710059">
                    <w:rPr>
                      <w:szCs w:val="24"/>
                    </w:rPr>
                    <w:t>М.П.</w:t>
                  </w:r>
                </w:p>
              </w:tc>
            </w:tr>
          </w:tbl>
          <w:p w:rsidR="00F325C9" w:rsidRDefault="00F325C9" w:rsidP="0048168E">
            <w:pPr>
              <w:autoSpaceDE w:val="0"/>
              <w:autoSpaceDN w:val="0"/>
              <w:adjustRightInd w:val="0"/>
              <w:ind w:right="-365"/>
              <w:jc w:val="center"/>
              <w:outlineLvl w:val="1"/>
              <w:rPr>
                <w:b/>
              </w:rPr>
            </w:pPr>
          </w:p>
        </w:tc>
        <w:tc>
          <w:tcPr>
            <w:tcW w:w="5211" w:type="dxa"/>
          </w:tcPr>
          <w:p w:rsidR="00F325C9" w:rsidRDefault="00F325C9" w:rsidP="00F325C9">
            <w:pPr>
              <w:autoSpaceDE w:val="0"/>
              <w:autoSpaceDN w:val="0"/>
              <w:adjustRightInd w:val="0"/>
              <w:ind w:right="-365"/>
              <w:jc w:val="center"/>
              <w:outlineLvl w:val="1"/>
              <w:rPr>
                <w:b/>
              </w:rPr>
            </w:pPr>
          </w:p>
        </w:tc>
      </w:tr>
    </w:tbl>
    <w:p w:rsidR="0048168E" w:rsidRDefault="0048168E" w:rsidP="0048168E"/>
    <w:p w:rsidR="0048168E" w:rsidRDefault="0048168E" w:rsidP="0048168E">
      <w:pPr>
        <w:pStyle w:val="ConsNormal"/>
        <w:snapToGrid w:val="0"/>
        <w:ind w:left="142" w:hanging="682"/>
        <w:jc w:val="right"/>
        <w:rPr>
          <w:rFonts w:ascii="Times New Roman" w:hAnsi="Times New Roman"/>
          <w:sz w:val="24"/>
          <w:szCs w:val="24"/>
        </w:rPr>
        <w:sectPr w:rsidR="0048168E" w:rsidSect="003867C9">
          <w:footerReference w:type="default" r:id="rId52"/>
          <w:pgSz w:w="11906" w:h="16838"/>
          <w:pgMar w:top="1258" w:right="850" w:bottom="719" w:left="851" w:header="708" w:footer="708" w:gutter="0"/>
          <w:cols w:space="708"/>
          <w:titlePg/>
          <w:docGrid w:linePitch="360"/>
        </w:sectPr>
      </w:pPr>
    </w:p>
    <w:p w:rsidR="00252D74" w:rsidRPr="001D477E" w:rsidRDefault="00252D74" w:rsidP="00252D74">
      <w:pPr>
        <w:jc w:val="right"/>
        <w:rPr>
          <w:i/>
          <w:sz w:val="22"/>
          <w:szCs w:val="22"/>
        </w:rPr>
      </w:pPr>
      <w:r w:rsidRPr="001D477E">
        <w:rPr>
          <w:i/>
          <w:sz w:val="22"/>
          <w:szCs w:val="22"/>
        </w:rPr>
        <w:lastRenderedPageBreak/>
        <w:t xml:space="preserve">Приложение № 1 </w:t>
      </w:r>
    </w:p>
    <w:p w:rsidR="00252D74" w:rsidRPr="001D477E" w:rsidRDefault="00252D74" w:rsidP="00252D74">
      <w:pPr>
        <w:jc w:val="right"/>
        <w:rPr>
          <w:i/>
          <w:sz w:val="22"/>
          <w:szCs w:val="22"/>
        </w:rPr>
      </w:pPr>
      <w:r w:rsidRPr="001D477E">
        <w:rPr>
          <w:i/>
          <w:sz w:val="22"/>
          <w:szCs w:val="22"/>
        </w:rPr>
        <w:t>к Государственному контракту от «___»_____________ 201</w:t>
      </w:r>
      <w:r w:rsidR="00B32FE9">
        <w:rPr>
          <w:i/>
          <w:sz w:val="22"/>
          <w:szCs w:val="22"/>
        </w:rPr>
        <w:t>9</w:t>
      </w:r>
      <w:r w:rsidRPr="001D477E">
        <w:rPr>
          <w:i/>
          <w:sz w:val="22"/>
          <w:szCs w:val="22"/>
        </w:rPr>
        <w:t xml:space="preserve"> г. №_____</w:t>
      </w:r>
    </w:p>
    <w:p w:rsidR="008F4F25" w:rsidRPr="001D477E" w:rsidRDefault="008F4F25" w:rsidP="0048168E">
      <w:pPr>
        <w:pStyle w:val="ConsNormal"/>
        <w:snapToGrid w:val="0"/>
        <w:ind w:left="142" w:firstLine="0"/>
        <w:jc w:val="right"/>
        <w:rPr>
          <w:rFonts w:ascii="Times New Roman" w:hAnsi="Times New Roman"/>
          <w:sz w:val="22"/>
          <w:szCs w:val="22"/>
        </w:rPr>
      </w:pPr>
    </w:p>
    <w:p w:rsidR="00EA37D0" w:rsidRPr="001D477E" w:rsidRDefault="00EA37D0" w:rsidP="008435FF">
      <w:pPr>
        <w:pStyle w:val="a7"/>
        <w:numPr>
          <w:ilvl w:val="0"/>
          <w:numId w:val="1"/>
        </w:numPr>
        <w:jc w:val="center"/>
        <w:rPr>
          <w:b/>
          <w:bCs/>
          <w:kern w:val="1"/>
          <w:sz w:val="22"/>
          <w:szCs w:val="22"/>
        </w:rPr>
      </w:pPr>
      <w:r w:rsidRPr="001D477E">
        <w:rPr>
          <w:b/>
          <w:bCs/>
          <w:kern w:val="1"/>
          <w:sz w:val="22"/>
          <w:szCs w:val="22"/>
        </w:rPr>
        <w:t>ТЕХНИЧЕСКОЕ ЗАДАНИЕ</w:t>
      </w:r>
    </w:p>
    <w:p w:rsidR="001D477E" w:rsidRPr="001D477E" w:rsidRDefault="001D477E" w:rsidP="001D477E">
      <w:pPr>
        <w:pStyle w:val="a9"/>
        <w:ind w:left="360"/>
        <w:rPr>
          <w:sz w:val="22"/>
          <w:szCs w:val="22"/>
        </w:rPr>
      </w:pPr>
      <w:r w:rsidRPr="001D477E">
        <w:rPr>
          <w:sz w:val="22"/>
          <w:szCs w:val="22"/>
        </w:rPr>
        <w:t>На оказание услуг по обязательному страхованию гражданской ответственности владельцев транспортных средств (ОСАГО).</w:t>
      </w:r>
    </w:p>
    <w:p w:rsidR="001D477E" w:rsidRPr="001D477E" w:rsidRDefault="001D477E" w:rsidP="001D477E">
      <w:pPr>
        <w:pStyle w:val="a9"/>
        <w:ind w:left="360"/>
        <w:rPr>
          <w:sz w:val="22"/>
          <w:szCs w:val="22"/>
        </w:rPr>
      </w:pPr>
    </w:p>
    <w:p w:rsidR="008A308A" w:rsidRDefault="001D477E" w:rsidP="008435FF">
      <w:pPr>
        <w:pStyle w:val="a9"/>
        <w:numPr>
          <w:ilvl w:val="0"/>
          <w:numId w:val="7"/>
        </w:numPr>
        <w:rPr>
          <w:sz w:val="22"/>
          <w:szCs w:val="22"/>
        </w:rPr>
      </w:pPr>
      <w:r w:rsidRPr="001D477E">
        <w:rPr>
          <w:sz w:val="22"/>
          <w:szCs w:val="22"/>
        </w:rPr>
        <w:t xml:space="preserve">Перечень транспортных средств, подлежащих </w:t>
      </w:r>
    </w:p>
    <w:p w:rsidR="001D477E" w:rsidRPr="001D477E" w:rsidRDefault="001D477E" w:rsidP="008A308A">
      <w:pPr>
        <w:pStyle w:val="a9"/>
        <w:ind w:left="720"/>
        <w:rPr>
          <w:sz w:val="22"/>
          <w:szCs w:val="22"/>
        </w:rPr>
      </w:pPr>
      <w:r w:rsidRPr="001D477E">
        <w:rPr>
          <w:sz w:val="22"/>
          <w:szCs w:val="22"/>
        </w:rPr>
        <w:t>обязательному страхованию гражданской ответственности</w:t>
      </w:r>
    </w:p>
    <w:tbl>
      <w:tblPr>
        <w:tblW w:w="10744" w:type="dxa"/>
        <w:jc w:val="center"/>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1914"/>
        <w:gridCol w:w="1509"/>
        <w:gridCol w:w="4708"/>
        <w:gridCol w:w="2042"/>
      </w:tblGrid>
      <w:tr w:rsidR="00710059" w:rsidRPr="00413CF7" w:rsidTr="00710059">
        <w:trPr>
          <w:trHeight w:val="1713"/>
          <w:jc w:val="center"/>
        </w:trPr>
        <w:tc>
          <w:tcPr>
            <w:tcW w:w="571" w:type="dxa"/>
            <w:vAlign w:val="center"/>
          </w:tcPr>
          <w:p w:rsidR="00710059" w:rsidRPr="00413CF7" w:rsidRDefault="00710059" w:rsidP="00710059">
            <w:pPr>
              <w:jc w:val="center"/>
              <w:rPr>
                <w:b/>
                <w:iCs/>
              </w:rPr>
            </w:pPr>
            <w:r w:rsidRPr="00413CF7">
              <w:rPr>
                <w:b/>
                <w:iCs/>
              </w:rPr>
              <w:t>№</w:t>
            </w:r>
          </w:p>
          <w:p w:rsidR="00710059" w:rsidRPr="00413CF7" w:rsidRDefault="00710059" w:rsidP="00710059">
            <w:pPr>
              <w:rPr>
                <w:iCs/>
              </w:rPr>
            </w:pPr>
            <w:proofErr w:type="spellStart"/>
            <w:r w:rsidRPr="00413CF7">
              <w:rPr>
                <w:b/>
                <w:iCs/>
              </w:rPr>
              <w:t>п\</w:t>
            </w:r>
            <w:proofErr w:type="gramStart"/>
            <w:r w:rsidRPr="00413CF7">
              <w:rPr>
                <w:b/>
                <w:iCs/>
              </w:rPr>
              <w:t>п</w:t>
            </w:r>
            <w:proofErr w:type="spellEnd"/>
            <w:proofErr w:type="gramEnd"/>
          </w:p>
        </w:tc>
        <w:tc>
          <w:tcPr>
            <w:tcW w:w="1914" w:type="dxa"/>
            <w:vAlign w:val="center"/>
          </w:tcPr>
          <w:p w:rsidR="00710059" w:rsidRPr="00413CF7" w:rsidRDefault="00710059" w:rsidP="00710059">
            <w:pPr>
              <w:jc w:val="center"/>
              <w:rPr>
                <w:b/>
                <w:iCs/>
              </w:rPr>
            </w:pPr>
            <w:r w:rsidRPr="00413CF7">
              <w:rPr>
                <w:b/>
                <w:iCs/>
              </w:rPr>
              <w:t>Наименование</w:t>
            </w:r>
          </w:p>
          <w:p w:rsidR="00710059" w:rsidRPr="00413CF7" w:rsidRDefault="00710059" w:rsidP="00710059">
            <w:pPr>
              <w:jc w:val="center"/>
              <w:rPr>
                <w:b/>
                <w:iCs/>
              </w:rPr>
            </w:pPr>
            <w:r w:rsidRPr="00413CF7">
              <w:rPr>
                <w:b/>
                <w:iCs/>
              </w:rPr>
              <w:t>товара</w:t>
            </w:r>
          </w:p>
          <w:p w:rsidR="00710059" w:rsidRPr="00413CF7" w:rsidRDefault="00710059" w:rsidP="00710059">
            <w:pPr>
              <w:jc w:val="center"/>
              <w:rPr>
                <w:b/>
                <w:iCs/>
              </w:rPr>
            </w:pPr>
            <w:r w:rsidRPr="00413CF7">
              <w:rPr>
                <w:b/>
                <w:iCs/>
              </w:rPr>
              <w:t>(услуги)</w:t>
            </w:r>
          </w:p>
        </w:tc>
        <w:tc>
          <w:tcPr>
            <w:tcW w:w="1509" w:type="dxa"/>
            <w:vAlign w:val="center"/>
          </w:tcPr>
          <w:p w:rsidR="00710059" w:rsidRPr="00413CF7" w:rsidRDefault="00710059" w:rsidP="00710059">
            <w:pPr>
              <w:jc w:val="center"/>
              <w:rPr>
                <w:b/>
                <w:iCs/>
              </w:rPr>
            </w:pPr>
            <w:r w:rsidRPr="00413CF7">
              <w:rPr>
                <w:b/>
                <w:iCs/>
              </w:rPr>
              <w:t>Код ОКПД</w:t>
            </w:r>
            <w:proofErr w:type="gramStart"/>
            <w:r w:rsidRPr="00413CF7">
              <w:rPr>
                <w:b/>
                <w:iCs/>
              </w:rPr>
              <w:t>2</w:t>
            </w:r>
            <w:proofErr w:type="gramEnd"/>
          </w:p>
          <w:p w:rsidR="00710059" w:rsidRPr="00413CF7" w:rsidRDefault="00710059" w:rsidP="00710059">
            <w:pPr>
              <w:jc w:val="center"/>
              <w:rPr>
                <w:b/>
                <w:iCs/>
              </w:rPr>
            </w:pPr>
            <w:r w:rsidRPr="00413CF7">
              <w:rPr>
                <w:b/>
                <w:iCs/>
              </w:rPr>
              <w:t>товара</w:t>
            </w:r>
          </w:p>
          <w:p w:rsidR="00710059" w:rsidRPr="00413CF7" w:rsidRDefault="00710059" w:rsidP="00710059">
            <w:pPr>
              <w:jc w:val="center"/>
              <w:rPr>
                <w:iCs/>
              </w:rPr>
            </w:pPr>
            <w:r w:rsidRPr="00413CF7">
              <w:rPr>
                <w:b/>
                <w:iCs/>
              </w:rPr>
              <w:t>(услуги)</w:t>
            </w:r>
          </w:p>
        </w:tc>
        <w:tc>
          <w:tcPr>
            <w:tcW w:w="4708" w:type="dxa"/>
            <w:vAlign w:val="center"/>
          </w:tcPr>
          <w:p w:rsidR="00710059" w:rsidRPr="00413CF7" w:rsidRDefault="00710059" w:rsidP="00710059">
            <w:pPr>
              <w:jc w:val="center"/>
              <w:rPr>
                <w:b/>
                <w:iCs/>
              </w:rPr>
            </w:pPr>
            <w:r w:rsidRPr="00413CF7">
              <w:rPr>
                <w:b/>
                <w:iCs/>
              </w:rPr>
              <w:t>Характеристики товара (услуги) в соответствии с требованиями действующего законодательства</w:t>
            </w:r>
          </w:p>
        </w:tc>
        <w:tc>
          <w:tcPr>
            <w:tcW w:w="2042" w:type="dxa"/>
            <w:vAlign w:val="center"/>
          </w:tcPr>
          <w:p w:rsidR="00710059" w:rsidRPr="00413CF7" w:rsidRDefault="00710059" w:rsidP="00710059">
            <w:pPr>
              <w:jc w:val="center"/>
              <w:rPr>
                <w:b/>
                <w:iCs/>
              </w:rPr>
            </w:pPr>
            <w:r w:rsidRPr="00413CF7">
              <w:rPr>
                <w:b/>
                <w:iCs/>
              </w:rPr>
              <w:t>Нормативная документация, которой должен соответствовать товар (услуга)  (при наличии)</w:t>
            </w:r>
          </w:p>
        </w:tc>
      </w:tr>
      <w:tr w:rsidR="00710059" w:rsidRPr="00413CF7" w:rsidTr="00710059">
        <w:trPr>
          <w:trHeight w:val="2682"/>
          <w:jc w:val="center"/>
        </w:trPr>
        <w:tc>
          <w:tcPr>
            <w:tcW w:w="571" w:type="dxa"/>
            <w:vAlign w:val="center"/>
          </w:tcPr>
          <w:p w:rsidR="00710059" w:rsidRPr="00413CF7" w:rsidRDefault="00710059" w:rsidP="00710059">
            <w:pPr>
              <w:jc w:val="center"/>
            </w:pPr>
            <w:r w:rsidRPr="00413CF7">
              <w:t>1</w:t>
            </w:r>
          </w:p>
        </w:tc>
        <w:tc>
          <w:tcPr>
            <w:tcW w:w="1914" w:type="dxa"/>
            <w:vMerge w:val="restart"/>
            <w:vAlign w:val="center"/>
          </w:tcPr>
          <w:p w:rsidR="00710059" w:rsidRPr="00413CF7" w:rsidRDefault="00710059" w:rsidP="00710059">
            <w:pPr>
              <w:jc w:val="center"/>
            </w:pPr>
            <w:r w:rsidRPr="00413CF7">
              <w:t>Оказание услуг по обязательному страхованию гражданской ответственности владельцев транспортных средств (ОСАГО)</w:t>
            </w:r>
          </w:p>
        </w:tc>
        <w:tc>
          <w:tcPr>
            <w:tcW w:w="1509" w:type="dxa"/>
            <w:vMerge w:val="restart"/>
            <w:vAlign w:val="center"/>
          </w:tcPr>
          <w:p w:rsidR="00710059" w:rsidRPr="00413CF7" w:rsidRDefault="00710059" w:rsidP="00710059">
            <w:pPr>
              <w:jc w:val="center"/>
              <w:rPr>
                <w:iCs/>
                <w:lang w:val="en-US"/>
              </w:rPr>
            </w:pPr>
            <w:r w:rsidRPr="00413CF7">
              <w:rPr>
                <w:iCs/>
              </w:rPr>
              <w:t>65.12.21</w:t>
            </w:r>
            <w:r w:rsidRPr="00413CF7">
              <w:rPr>
                <w:iCs/>
                <w:lang w:val="en-US"/>
              </w:rPr>
              <w:t>.000</w:t>
            </w:r>
          </w:p>
        </w:tc>
        <w:tc>
          <w:tcPr>
            <w:tcW w:w="4708" w:type="dxa"/>
            <w:vAlign w:val="center"/>
          </w:tcPr>
          <w:p w:rsidR="00710059" w:rsidRPr="00413CF7" w:rsidRDefault="00710059" w:rsidP="00710059">
            <w:pPr>
              <w:rPr>
                <w:color w:val="000000"/>
              </w:rPr>
            </w:pPr>
            <w:r w:rsidRPr="00413CF7">
              <w:rPr>
                <w:color w:val="000000"/>
                <w:u w:val="single"/>
              </w:rPr>
              <w:t xml:space="preserve">Оформление полиса ОСАГО </w:t>
            </w:r>
            <w:r w:rsidRPr="00413CF7">
              <w:rPr>
                <w:color w:val="000000"/>
              </w:rPr>
              <w:t xml:space="preserve">на – </w:t>
            </w:r>
            <w:r w:rsidRPr="00413CF7">
              <w:rPr>
                <w:color w:val="000000"/>
                <w:lang w:val="en-US"/>
              </w:rPr>
              <w:t>Sang</w:t>
            </w:r>
            <w:r w:rsidRPr="00413CF7">
              <w:rPr>
                <w:color w:val="000000"/>
              </w:rPr>
              <w:t xml:space="preserve"> </w:t>
            </w:r>
            <w:r w:rsidRPr="00413CF7">
              <w:rPr>
                <w:color w:val="000000"/>
                <w:lang w:val="en-US"/>
              </w:rPr>
              <w:t>Yong</w:t>
            </w:r>
            <w:r w:rsidRPr="00413CF7">
              <w:rPr>
                <w:color w:val="000000"/>
              </w:rPr>
              <w:t xml:space="preserve"> </w:t>
            </w:r>
            <w:proofErr w:type="spellStart"/>
            <w:r w:rsidRPr="00413CF7">
              <w:rPr>
                <w:color w:val="000000"/>
                <w:lang w:val="en-US"/>
              </w:rPr>
              <w:t>Rexton</w:t>
            </w:r>
            <w:proofErr w:type="spellEnd"/>
          </w:p>
          <w:p w:rsidR="00710059" w:rsidRPr="00413CF7" w:rsidRDefault="00710059" w:rsidP="00710059">
            <w:pPr>
              <w:rPr>
                <w:color w:val="000000"/>
              </w:rPr>
            </w:pPr>
            <w:r w:rsidRPr="00413CF7">
              <w:rPr>
                <w:color w:val="000000"/>
              </w:rPr>
              <w:t>(</w:t>
            </w:r>
            <w:proofErr w:type="spellStart"/>
            <w:r w:rsidRPr="00413CF7">
              <w:rPr>
                <w:color w:val="000000"/>
              </w:rPr>
              <w:t>Гос</w:t>
            </w:r>
            <w:proofErr w:type="spellEnd"/>
            <w:r w:rsidRPr="00413CF7">
              <w:rPr>
                <w:color w:val="000000"/>
              </w:rPr>
              <w:t xml:space="preserve">. регистрационный знак  М572МА14), легковой автомобиль, категория-В, год выпуска 2010, мощность двигателя-220,26 л.с., кузов </w:t>
            </w:r>
            <w:r w:rsidRPr="00413CF7">
              <w:rPr>
                <w:b/>
                <w:i/>
                <w:color w:val="000000"/>
                <w:lang w:val="en-US"/>
              </w:rPr>
              <w:t>XU</w:t>
            </w:r>
            <w:r w:rsidRPr="00413CF7">
              <w:rPr>
                <w:b/>
                <w:i/>
                <w:color w:val="000000"/>
              </w:rPr>
              <w:t>3</w:t>
            </w:r>
            <w:r w:rsidRPr="00413CF7">
              <w:rPr>
                <w:b/>
                <w:i/>
                <w:color w:val="000000"/>
                <w:lang w:val="en-US"/>
              </w:rPr>
              <w:t>G</w:t>
            </w:r>
            <w:r w:rsidRPr="00413CF7">
              <w:rPr>
                <w:b/>
                <w:i/>
                <w:color w:val="000000"/>
              </w:rPr>
              <w:t>0</w:t>
            </w:r>
            <w:r w:rsidRPr="00413CF7">
              <w:rPr>
                <w:b/>
                <w:i/>
                <w:color w:val="000000"/>
                <w:lang w:val="en-US"/>
              </w:rPr>
              <w:t>C</w:t>
            </w:r>
            <w:r w:rsidRPr="00413CF7">
              <w:rPr>
                <w:b/>
                <w:i/>
                <w:color w:val="000000"/>
              </w:rPr>
              <w:t>19</w:t>
            </w:r>
            <w:r w:rsidRPr="00413CF7">
              <w:rPr>
                <w:b/>
                <w:i/>
                <w:color w:val="000000"/>
                <w:lang w:val="en-US"/>
              </w:rPr>
              <w:t>SAZ</w:t>
            </w:r>
            <w:r w:rsidRPr="00413CF7">
              <w:rPr>
                <w:b/>
                <w:i/>
                <w:color w:val="000000"/>
              </w:rPr>
              <w:t>006328</w:t>
            </w:r>
            <w:r w:rsidRPr="00413CF7">
              <w:rPr>
                <w:color w:val="000000"/>
              </w:rPr>
              <w:t>,  рабочий объем двигателя-3199 куб. см, масса без нагрузки-2163 кг. Место регистрации ТС – город Якутск.</w:t>
            </w:r>
          </w:p>
        </w:tc>
        <w:tc>
          <w:tcPr>
            <w:tcW w:w="2042" w:type="dxa"/>
            <w:vMerge w:val="restart"/>
            <w:vAlign w:val="center"/>
          </w:tcPr>
          <w:p w:rsidR="00710059" w:rsidRPr="00413CF7" w:rsidRDefault="00710059" w:rsidP="00710059">
            <w:pPr>
              <w:widowControl w:val="0"/>
              <w:autoSpaceDE w:val="0"/>
              <w:autoSpaceDN w:val="0"/>
              <w:adjustRightInd w:val="0"/>
              <w:jc w:val="center"/>
              <w:rPr>
                <w:iCs/>
              </w:rPr>
            </w:pPr>
            <w:r w:rsidRPr="00413CF7">
              <w:rPr>
                <w:lang w:eastAsia="en-US"/>
              </w:rPr>
              <w:t>Правила обязательного страхования гражданской ответственности владельцев транспортных средств, утвержденные Положением Центрального Банка Российской Федерации от 19 сентября 2014 года N 431-П</w:t>
            </w:r>
          </w:p>
        </w:tc>
      </w:tr>
      <w:tr w:rsidR="00710059" w:rsidRPr="00413CF7" w:rsidTr="00710059">
        <w:trPr>
          <w:trHeight w:val="2678"/>
          <w:jc w:val="center"/>
        </w:trPr>
        <w:tc>
          <w:tcPr>
            <w:tcW w:w="571" w:type="dxa"/>
            <w:vAlign w:val="center"/>
          </w:tcPr>
          <w:p w:rsidR="00710059" w:rsidRPr="00413CF7" w:rsidRDefault="00710059" w:rsidP="00710059">
            <w:pPr>
              <w:jc w:val="center"/>
            </w:pPr>
            <w:r w:rsidRPr="00413CF7">
              <w:t>2</w:t>
            </w:r>
          </w:p>
        </w:tc>
        <w:tc>
          <w:tcPr>
            <w:tcW w:w="1914" w:type="dxa"/>
            <w:vMerge/>
            <w:vAlign w:val="center"/>
          </w:tcPr>
          <w:p w:rsidR="00710059" w:rsidRPr="00413CF7" w:rsidRDefault="00710059" w:rsidP="00710059"/>
        </w:tc>
        <w:tc>
          <w:tcPr>
            <w:tcW w:w="1509" w:type="dxa"/>
            <w:vMerge/>
            <w:vAlign w:val="center"/>
          </w:tcPr>
          <w:p w:rsidR="00710059" w:rsidRPr="00413CF7" w:rsidRDefault="00710059" w:rsidP="00710059">
            <w:pPr>
              <w:jc w:val="center"/>
              <w:rPr>
                <w:iCs/>
              </w:rPr>
            </w:pPr>
          </w:p>
        </w:tc>
        <w:tc>
          <w:tcPr>
            <w:tcW w:w="4708" w:type="dxa"/>
            <w:vAlign w:val="center"/>
          </w:tcPr>
          <w:p w:rsidR="00710059" w:rsidRPr="00413CF7" w:rsidRDefault="00710059" w:rsidP="00710059">
            <w:pPr>
              <w:rPr>
                <w:color w:val="000000"/>
              </w:rPr>
            </w:pPr>
            <w:r w:rsidRPr="00413CF7">
              <w:rPr>
                <w:color w:val="000000"/>
                <w:u w:val="single"/>
              </w:rPr>
              <w:t>Оформление полиса ОСАГО</w:t>
            </w:r>
            <w:r w:rsidRPr="00413CF7">
              <w:rPr>
                <w:color w:val="000000"/>
              </w:rPr>
              <w:t xml:space="preserve"> на - </w:t>
            </w:r>
            <w:r w:rsidRPr="00413CF7">
              <w:rPr>
                <w:color w:val="000000"/>
                <w:lang w:val="en-US"/>
              </w:rPr>
              <w:t>Toyota</w:t>
            </w:r>
            <w:r w:rsidRPr="00413CF7">
              <w:rPr>
                <w:color w:val="000000"/>
              </w:rPr>
              <w:t xml:space="preserve"> </w:t>
            </w:r>
            <w:proofErr w:type="spellStart"/>
            <w:r w:rsidRPr="00413CF7">
              <w:rPr>
                <w:color w:val="000000"/>
                <w:lang w:val="en-US"/>
              </w:rPr>
              <w:t>Hiace</w:t>
            </w:r>
            <w:proofErr w:type="spellEnd"/>
            <w:r w:rsidRPr="00413CF7">
              <w:rPr>
                <w:color w:val="000000"/>
              </w:rPr>
              <w:t xml:space="preserve"> </w:t>
            </w:r>
          </w:p>
          <w:p w:rsidR="00710059" w:rsidRPr="00413CF7" w:rsidRDefault="00710059" w:rsidP="00710059">
            <w:pPr>
              <w:rPr>
                <w:color w:val="000000"/>
              </w:rPr>
            </w:pPr>
            <w:r w:rsidRPr="00413CF7">
              <w:rPr>
                <w:color w:val="000000"/>
              </w:rPr>
              <w:t>(</w:t>
            </w:r>
            <w:proofErr w:type="spellStart"/>
            <w:r w:rsidRPr="00413CF7">
              <w:rPr>
                <w:color w:val="000000"/>
              </w:rPr>
              <w:t>Гос</w:t>
            </w:r>
            <w:proofErr w:type="spellEnd"/>
            <w:r w:rsidRPr="00413CF7">
              <w:rPr>
                <w:color w:val="000000"/>
              </w:rPr>
              <w:t xml:space="preserve">. регистрационный знак </w:t>
            </w:r>
            <w:r w:rsidRPr="00413CF7">
              <w:rPr>
                <w:color w:val="000000"/>
                <w:lang w:val="en-US"/>
              </w:rPr>
              <w:t>K</w:t>
            </w:r>
            <w:r w:rsidRPr="00413CF7">
              <w:rPr>
                <w:color w:val="000000"/>
              </w:rPr>
              <w:t>614</w:t>
            </w:r>
            <w:r w:rsidRPr="00413CF7">
              <w:rPr>
                <w:color w:val="000000"/>
                <w:lang w:val="en-US"/>
              </w:rPr>
              <w:t>KA</w:t>
            </w:r>
            <w:r w:rsidRPr="00413CF7">
              <w:rPr>
                <w:color w:val="000000"/>
              </w:rPr>
              <w:t>14), автобус, категория-</w:t>
            </w:r>
            <w:proofErr w:type="gramStart"/>
            <w:r w:rsidRPr="00413CF7">
              <w:rPr>
                <w:color w:val="000000"/>
                <w:lang w:val="en-US"/>
              </w:rPr>
              <w:t>D</w:t>
            </w:r>
            <w:proofErr w:type="gramEnd"/>
            <w:r w:rsidRPr="00413CF7">
              <w:rPr>
                <w:color w:val="000000"/>
              </w:rPr>
              <w:t xml:space="preserve">, год выпуска 2010, мощность двигателя-151 л. с., кузов </w:t>
            </w:r>
            <w:r w:rsidRPr="00413CF7">
              <w:rPr>
                <w:b/>
                <w:i/>
                <w:color w:val="000000"/>
                <w:lang w:val="en-US"/>
              </w:rPr>
              <w:t>JTFSX</w:t>
            </w:r>
            <w:r w:rsidRPr="00413CF7">
              <w:rPr>
                <w:b/>
                <w:i/>
                <w:color w:val="000000"/>
              </w:rPr>
              <w:t>23</w:t>
            </w:r>
            <w:r w:rsidRPr="00413CF7">
              <w:rPr>
                <w:b/>
                <w:i/>
                <w:color w:val="000000"/>
                <w:lang w:val="en-US"/>
              </w:rPr>
              <w:t>P</w:t>
            </w:r>
            <w:r w:rsidRPr="00413CF7">
              <w:rPr>
                <w:b/>
                <w:i/>
                <w:color w:val="000000"/>
              </w:rPr>
              <w:t>706092527</w:t>
            </w:r>
            <w:r w:rsidRPr="00413CF7">
              <w:rPr>
                <w:color w:val="000000"/>
              </w:rPr>
              <w:t xml:space="preserve">, рабочий объем двигателя-2694 куб. см, масса без нагрузки-2050 кг. Место регистрации ТС – город </w:t>
            </w:r>
            <w:r w:rsidRPr="00413CF7">
              <w:rPr>
                <w:color w:val="000000"/>
                <w:lang w:val="en-US"/>
              </w:rPr>
              <w:t xml:space="preserve"> </w:t>
            </w:r>
            <w:r w:rsidRPr="00413CF7">
              <w:rPr>
                <w:color w:val="000000"/>
              </w:rPr>
              <w:t>Якутск</w:t>
            </w:r>
          </w:p>
        </w:tc>
        <w:tc>
          <w:tcPr>
            <w:tcW w:w="2042" w:type="dxa"/>
            <w:vMerge/>
            <w:vAlign w:val="center"/>
          </w:tcPr>
          <w:p w:rsidR="00710059" w:rsidRPr="00413CF7" w:rsidRDefault="00710059" w:rsidP="00710059">
            <w:pPr>
              <w:jc w:val="center"/>
              <w:rPr>
                <w:iCs/>
              </w:rPr>
            </w:pPr>
          </w:p>
        </w:tc>
      </w:tr>
      <w:tr w:rsidR="00710059" w:rsidRPr="00413CF7" w:rsidTr="00710059">
        <w:trPr>
          <w:trHeight w:val="2654"/>
          <w:jc w:val="center"/>
        </w:trPr>
        <w:tc>
          <w:tcPr>
            <w:tcW w:w="571" w:type="dxa"/>
            <w:vAlign w:val="center"/>
          </w:tcPr>
          <w:p w:rsidR="00710059" w:rsidRPr="00413CF7" w:rsidRDefault="00710059" w:rsidP="00710059">
            <w:pPr>
              <w:jc w:val="center"/>
            </w:pPr>
            <w:r w:rsidRPr="00413CF7">
              <w:t>3</w:t>
            </w:r>
          </w:p>
        </w:tc>
        <w:tc>
          <w:tcPr>
            <w:tcW w:w="1914" w:type="dxa"/>
            <w:vMerge/>
            <w:vAlign w:val="center"/>
          </w:tcPr>
          <w:p w:rsidR="00710059" w:rsidRPr="00413CF7" w:rsidRDefault="00710059" w:rsidP="00710059"/>
        </w:tc>
        <w:tc>
          <w:tcPr>
            <w:tcW w:w="1509" w:type="dxa"/>
            <w:vMerge/>
            <w:vAlign w:val="center"/>
          </w:tcPr>
          <w:p w:rsidR="00710059" w:rsidRPr="00413CF7" w:rsidRDefault="00710059" w:rsidP="00710059">
            <w:pPr>
              <w:jc w:val="center"/>
              <w:rPr>
                <w:iCs/>
              </w:rPr>
            </w:pPr>
          </w:p>
        </w:tc>
        <w:tc>
          <w:tcPr>
            <w:tcW w:w="4708" w:type="dxa"/>
          </w:tcPr>
          <w:p w:rsidR="00710059" w:rsidRPr="00413CF7" w:rsidRDefault="00710059" w:rsidP="00710059">
            <w:pPr>
              <w:tabs>
                <w:tab w:val="left" w:pos="2505"/>
              </w:tabs>
              <w:rPr>
                <w:color w:val="000000"/>
                <w:u w:val="single"/>
              </w:rPr>
            </w:pPr>
            <w:r w:rsidRPr="00413CF7">
              <w:rPr>
                <w:color w:val="000000"/>
                <w:u w:val="single"/>
              </w:rPr>
              <w:t>Оформление полиса ОСАГО</w:t>
            </w:r>
          </w:p>
          <w:p w:rsidR="00710059" w:rsidRPr="00413CF7" w:rsidRDefault="00710059" w:rsidP="00710059">
            <w:pPr>
              <w:tabs>
                <w:tab w:val="left" w:pos="2505"/>
              </w:tabs>
              <w:rPr>
                <w:color w:val="000000"/>
              </w:rPr>
            </w:pPr>
            <w:r w:rsidRPr="00413CF7">
              <w:rPr>
                <w:color w:val="000000"/>
              </w:rPr>
              <w:t xml:space="preserve"> на- </w:t>
            </w:r>
            <w:proofErr w:type="spellStart"/>
            <w:r w:rsidRPr="00413CF7">
              <w:rPr>
                <w:color w:val="000000"/>
              </w:rPr>
              <w:t>Mitsubishi</w:t>
            </w:r>
            <w:proofErr w:type="spellEnd"/>
            <w:r w:rsidRPr="00413CF7">
              <w:rPr>
                <w:color w:val="000000"/>
              </w:rPr>
              <w:t xml:space="preserve"> </w:t>
            </w:r>
            <w:proofErr w:type="spellStart"/>
            <w:r w:rsidRPr="00413CF7">
              <w:rPr>
                <w:color w:val="000000"/>
              </w:rPr>
              <w:t>Outlander</w:t>
            </w:r>
            <w:proofErr w:type="spellEnd"/>
          </w:p>
          <w:p w:rsidR="00710059" w:rsidRPr="00413CF7" w:rsidRDefault="00710059" w:rsidP="00710059">
            <w:pPr>
              <w:tabs>
                <w:tab w:val="left" w:pos="2505"/>
              </w:tabs>
              <w:rPr>
                <w:color w:val="000000"/>
              </w:rPr>
            </w:pPr>
            <w:r w:rsidRPr="00413CF7">
              <w:rPr>
                <w:bCs/>
              </w:rPr>
              <w:t>(</w:t>
            </w:r>
            <w:proofErr w:type="spellStart"/>
            <w:r w:rsidRPr="00413CF7">
              <w:rPr>
                <w:bCs/>
              </w:rPr>
              <w:t>Гос</w:t>
            </w:r>
            <w:proofErr w:type="spellEnd"/>
            <w:r w:rsidRPr="00413CF7">
              <w:rPr>
                <w:bCs/>
              </w:rPr>
              <w:t>. регистрационный знак А276АА14)</w:t>
            </w:r>
            <w:r w:rsidRPr="00413CF7">
              <w:rPr>
                <w:color w:val="000000"/>
              </w:rPr>
              <w:t xml:space="preserve">, легковой автомобиль, категория-В, год выпуска 2015, мощность двигателя-167 л. с., кузов </w:t>
            </w:r>
            <w:r w:rsidRPr="00413CF7">
              <w:rPr>
                <w:b/>
                <w:i/>
                <w:color w:val="000000"/>
                <w:lang w:val="en-US"/>
              </w:rPr>
              <w:t>Z</w:t>
            </w:r>
            <w:r w:rsidRPr="00413CF7">
              <w:rPr>
                <w:b/>
                <w:i/>
                <w:color w:val="000000"/>
              </w:rPr>
              <w:t>8</w:t>
            </w:r>
            <w:r w:rsidRPr="00413CF7">
              <w:rPr>
                <w:b/>
                <w:i/>
                <w:color w:val="000000"/>
                <w:lang w:val="en-US"/>
              </w:rPr>
              <w:t>TXTGF</w:t>
            </w:r>
            <w:r w:rsidRPr="00413CF7">
              <w:rPr>
                <w:b/>
                <w:i/>
                <w:color w:val="000000"/>
              </w:rPr>
              <w:t>3</w:t>
            </w:r>
            <w:r w:rsidRPr="00413CF7">
              <w:rPr>
                <w:b/>
                <w:i/>
                <w:color w:val="000000"/>
                <w:lang w:val="en-US"/>
              </w:rPr>
              <w:t>WGM</w:t>
            </w:r>
            <w:r w:rsidRPr="00413CF7">
              <w:rPr>
                <w:b/>
                <w:i/>
                <w:color w:val="000000"/>
              </w:rPr>
              <w:t>008640</w:t>
            </w:r>
            <w:r w:rsidRPr="00413CF7">
              <w:rPr>
                <w:color w:val="000000"/>
              </w:rPr>
              <w:t>, рабочий объем двигателя- 2360 куб. см, масса без нагрузки-1580 кг. Место регистрации ТС – город Якутск.</w:t>
            </w:r>
          </w:p>
        </w:tc>
        <w:tc>
          <w:tcPr>
            <w:tcW w:w="2042" w:type="dxa"/>
            <w:vMerge/>
            <w:vAlign w:val="center"/>
          </w:tcPr>
          <w:p w:rsidR="00710059" w:rsidRPr="00413CF7" w:rsidRDefault="00710059" w:rsidP="00710059">
            <w:pPr>
              <w:jc w:val="center"/>
              <w:rPr>
                <w:iCs/>
              </w:rPr>
            </w:pPr>
          </w:p>
        </w:tc>
      </w:tr>
      <w:tr w:rsidR="00710059" w:rsidRPr="00413CF7" w:rsidTr="00710059">
        <w:trPr>
          <w:trHeight w:val="2654"/>
          <w:jc w:val="center"/>
        </w:trPr>
        <w:tc>
          <w:tcPr>
            <w:tcW w:w="571" w:type="dxa"/>
            <w:vAlign w:val="center"/>
          </w:tcPr>
          <w:p w:rsidR="00710059" w:rsidRPr="00413CF7" w:rsidRDefault="00710059" w:rsidP="00710059">
            <w:pPr>
              <w:jc w:val="center"/>
            </w:pPr>
            <w:r w:rsidRPr="00413CF7">
              <w:lastRenderedPageBreak/>
              <w:t>4</w:t>
            </w:r>
          </w:p>
        </w:tc>
        <w:tc>
          <w:tcPr>
            <w:tcW w:w="1914" w:type="dxa"/>
            <w:vMerge/>
            <w:vAlign w:val="center"/>
          </w:tcPr>
          <w:p w:rsidR="00710059" w:rsidRPr="00413CF7" w:rsidRDefault="00710059" w:rsidP="00710059"/>
        </w:tc>
        <w:tc>
          <w:tcPr>
            <w:tcW w:w="1509" w:type="dxa"/>
            <w:vMerge/>
            <w:vAlign w:val="center"/>
          </w:tcPr>
          <w:p w:rsidR="00710059" w:rsidRPr="00413CF7" w:rsidRDefault="00710059" w:rsidP="00710059">
            <w:pPr>
              <w:jc w:val="center"/>
              <w:rPr>
                <w:iCs/>
              </w:rPr>
            </w:pPr>
          </w:p>
        </w:tc>
        <w:tc>
          <w:tcPr>
            <w:tcW w:w="4708" w:type="dxa"/>
          </w:tcPr>
          <w:p w:rsidR="00710059" w:rsidRPr="00413CF7" w:rsidRDefault="00710059" w:rsidP="00710059">
            <w:pPr>
              <w:tabs>
                <w:tab w:val="left" w:pos="2505"/>
              </w:tabs>
              <w:rPr>
                <w:color w:val="000000"/>
                <w:u w:val="single"/>
              </w:rPr>
            </w:pPr>
            <w:r w:rsidRPr="00413CF7">
              <w:rPr>
                <w:color w:val="000000"/>
                <w:u w:val="single"/>
              </w:rPr>
              <w:t xml:space="preserve">Оформление полиса ОСАГО </w:t>
            </w:r>
          </w:p>
          <w:p w:rsidR="00710059" w:rsidRPr="00413CF7" w:rsidRDefault="00710059" w:rsidP="00710059">
            <w:pPr>
              <w:tabs>
                <w:tab w:val="left" w:pos="2505"/>
              </w:tabs>
              <w:rPr>
                <w:color w:val="000000"/>
              </w:rPr>
            </w:pPr>
            <w:r w:rsidRPr="00413CF7">
              <w:rPr>
                <w:color w:val="000000"/>
              </w:rPr>
              <w:t>н</w:t>
            </w:r>
            <w:proofErr w:type="gramStart"/>
            <w:r w:rsidRPr="00413CF7">
              <w:rPr>
                <w:color w:val="000000"/>
              </w:rPr>
              <w:t>а-</w:t>
            </w:r>
            <w:proofErr w:type="gramEnd"/>
            <w:r w:rsidRPr="00413CF7">
              <w:rPr>
                <w:color w:val="000000"/>
              </w:rPr>
              <w:t xml:space="preserve"> УАЗ-390945,  </w:t>
            </w:r>
          </w:p>
          <w:p w:rsidR="00710059" w:rsidRPr="00413CF7" w:rsidRDefault="00710059" w:rsidP="00710059">
            <w:pPr>
              <w:tabs>
                <w:tab w:val="left" w:pos="2505"/>
              </w:tabs>
              <w:rPr>
                <w:color w:val="000000"/>
                <w:u w:val="single"/>
              </w:rPr>
            </w:pPr>
            <w:r w:rsidRPr="00413CF7">
              <w:rPr>
                <w:color w:val="000000"/>
              </w:rPr>
              <w:t>(</w:t>
            </w:r>
            <w:proofErr w:type="spellStart"/>
            <w:r w:rsidRPr="00413CF7">
              <w:rPr>
                <w:color w:val="000000"/>
              </w:rPr>
              <w:t>Гос</w:t>
            </w:r>
            <w:proofErr w:type="spellEnd"/>
            <w:r w:rsidRPr="00413CF7">
              <w:rPr>
                <w:color w:val="000000"/>
              </w:rPr>
              <w:t xml:space="preserve">. регистрационный знак </w:t>
            </w:r>
            <w:r w:rsidRPr="00413CF7">
              <w:rPr>
                <w:color w:val="000000"/>
                <w:lang w:val="en-US"/>
              </w:rPr>
              <w:t>K</w:t>
            </w:r>
            <w:r w:rsidRPr="00413CF7">
              <w:rPr>
                <w:color w:val="000000"/>
              </w:rPr>
              <w:t>123</w:t>
            </w:r>
            <w:r w:rsidRPr="00413CF7">
              <w:rPr>
                <w:color w:val="000000"/>
                <w:lang w:val="en-US"/>
              </w:rPr>
              <w:t>ET</w:t>
            </w:r>
            <w:r w:rsidRPr="00413CF7">
              <w:rPr>
                <w:color w:val="000000"/>
              </w:rPr>
              <w:t xml:space="preserve">14), грузовой автомобиль, категория-В, год выпуска 2009, мощность двигателя-112 л. с., кузов </w:t>
            </w:r>
            <w:r w:rsidRPr="00413CF7">
              <w:rPr>
                <w:b/>
                <w:i/>
                <w:color w:val="000000"/>
              </w:rPr>
              <w:t>39094090103126</w:t>
            </w:r>
            <w:r w:rsidRPr="00413CF7">
              <w:rPr>
                <w:color w:val="000000"/>
              </w:rPr>
              <w:t>, рабочий объем двигателя-2693 куб. см, масса без нагрузки-1985 кг. Место регистрации ТС – город Якутск.</w:t>
            </w:r>
          </w:p>
        </w:tc>
        <w:tc>
          <w:tcPr>
            <w:tcW w:w="2042" w:type="dxa"/>
            <w:vMerge/>
            <w:vAlign w:val="center"/>
          </w:tcPr>
          <w:p w:rsidR="00710059" w:rsidRPr="00413CF7" w:rsidRDefault="00710059" w:rsidP="00710059">
            <w:pPr>
              <w:jc w:val="center"/>
              <w:rPr>
                <w:iCs/>
              </w:rPr>
            </w:pPr>
          </w:p>
        </w:tc>
      </w:tr>
    </w:tbl>
    <w:p w:rsidR="001D477E" w:rsidRDefault="00710059" w:rsidP="001D477E">
      <w:pPr>
        <w:widowControl w:val="0"/>
        <w:autoSpaceDE w:val="0"/>
        <w:autoSpaceDN w:val="0"/>
        <w:adjustRightInd w:val="0"/>
        <w:jc w:val="center"/>
        <w:outlineLvl w:val="0"/>
        <w:rPr>
          <w:b/>
          <w:sz w:val="22"/>
          <w:szCs w:val="22"/>
          <w:lang w:eastAsia="en-US"/>
        </w:rPr>
      </w:pPr>
      <w:r>
        <w:rPr>
          <w:b/>
          <w:sz w:val="22"/>
          <w:szCs w:val="22"/>
          <w:lang w:eastAsia="en-US"/>
        </w:rPr>
        <w:t xml:space="preserve"> </w:t>
      </w:r>
    </w:p>
    <w:p w:rsidR="00710059" w:rsidRPr="00413CF7" w:rsidRDefault="00710059" w:rsidP="00710059">
      <w:pPr>
        <w:widowControl w:val="0"/>
        <w:autoSpaceDE w:val="0"/>
        <w:autoSpaceDN w:val="0"/>
        <w:adjustRightInd w:val="0"/>
        <w:jc w:val="center"/>
        <w:outlineLvl w:val="0"/>
        <w:rPr>
          <w:b/>
          <w:lang w:eastAsia="en-US"/>
        </w:rPr>
      </w:pPr>
      <w:r w:rsidRPr="00413CF7">
        <w:rPr>
          <w:b/>
          <w:lang w:eastAsia="en-US"/>
        </w:rPr>
        <w:t>2.</w:t>
      </w:r>
      <w:r w:rsidRPr="00413CF7">
        <w:rPr>
          <w:lang w:eastAsia="en-US"/>
        </w:rPr>
        <w:tab/>
      </w:r>
      <w:r w:rsidRPr="00413CF7">
        <w:rPr>
          <w:b/>
          <w:lang w:eastAsia="en-US"/>
        </w:rPr>
        <w:t>Качество и безопасность Услуги, нормативная документация, которой должна соответствовать Услуга, правовое регулирование отношений по обязательному страхованию гражданской ответственности владельцев транспортных средств</w:t>
      </w:r>
    </w:p>
    <w:p w:rsidR="00710059" w:rsidRPr="00413CF7" w:rsidRDefault="00710059" w:rsidP="00710059">
      <w:pPr>
        <w:widowControl w:val="0"/>
        <w:autoSpaceDE w:val="0"/>
        <w:autoSpaceDN w:val="0"/>
        <w:adjustRightInd w:val="0"/>
        <w:rPr>
          <w:i/>
        </w:rPr>
      </w:pPr>
      <w:r w:rsidRPr="00413CF7">
        <w:t xml:space="preserve">2.1. Качество услуги должно соответствовать действующим </w:t>
      </w:r>
      <w:r w:rsidRPr="00413CF7">
        <w:rPr>
          <w:bCs/>
        </w:rPr>
        <w:t xml:space="preserve">в РФ </w:t>
      </w:r>
      <w:r w:rsidRPr="00413CF7">
        <w:t xml:space="preserve">стандартам, утвержденным на данный вид услуги, </w:t>
      </w:r>
      <w:r w:rsidRPr="00413CF7">
        <w:rPr>
          <w:bCs/>
        </w:rPr>
        <w:t xml:space="preserve">техническим условиям, </w:t>
      </w:r>
      <w:r w:rsidRPr="00413CF7">
        <w:t xml:space="preserve">требованиям законодательства Российской Федерации и в частности: </w:t>
      </w:r>
      <w:r w:rsidRPr="00413CF7">
        <w:rPr>
          <w:i/>
        </w:rPr>
        <w:t xml:space="preserve">наличие у Исполнителя лицензии на страхование гражданской ответственности владельцев автотранспортных средств (лицензия ОСАГО, лицензия </w:t>
      </w:r>
      <w:proofErr w:type="spellStart"/>
      <w:r w:rsidRPr="00413CF7">
        <w:rPr>
          <w:i/>
        </w:rPr>
        <w:t>автострахования</w:t>
      </w:r>
      <w:proofErr w:type="spellEnd"/>
      <w:r w:rsidRPr="00413CF7">
        <w:rPr>
          <w:i/>
        </w:rPr>
        <w:t>), действующая на территории РФ.</w:t>
      </w:r>
    </w:p>
    <w:p w:rsidR="00710059" w:rsidRPr="00413CF7" w:rsidRDefault="00710059" w:rsidP="00710059">
      <w:pPr>
        <w:suppressAutoHyphens/>
        <w:rPr>
          <w:lang w:eastAsia="en-US"/>
        </w:rPr>
      </w:pPr>
      <w:r w:rsidRPr="00413CF7">
        <w:rPr>
          <w:lang w:eastAsia="en-US"/>
        </w:rPr>
        <w:t xml:space="preserve">2.2. </w:t>
      </w:r>
      <w:proofErr w:type="gramStart"/>
      <w:r w:rsidRPr="00413CF7">
        <w:rPr>
          <w:lang w:eastAsia="en-US"/>
        </w:rPr>
        <w:t xml:space="preserve">Отношения по обязательному страхованию гражданской ответственности владельцев транспортных средств регулируются нормами </w:t>
      </w:r>
      <w:hyperlink r:id="rId53" w:history="1">
        <w:r w:rsidRPr="00413CF7">
          <w:rPr>
            <w:lang w:eastAsia="en-US"/>
          </w:rPr>
          <w:t>главы 48</w:t>
        </w:r>
      </w:hyperlink>
      <w:r w:rsidRPr="00413CF7">
        <w:rPr>
          <w:lang w:eastAsia="en-US"/>
        </w:rPr>
        <w:t xml:space="preserve"> "Страхование" Гражданского кодекса Российской Федерации (вторая часть) (далее - ГК РФ), Федерального </w:t>
      </w:r>
      <w:hyperlink r:id="rId54" w:history="1">
        <w:r w:rsidRPr="00413CF7">
          <w:rPr>
            <w:lang w:eastAsia="en-US"/>
          </w:rPr>
          <w:t>закона</w:t>
        </w:r>
      </w:hyperlink>
      <w:r w:rsidRPr="00413CF7">
        <w:rPr>
          <w:lang w:eastAsia="en-US"/>
        </w:rPr>
        <w:t xml:space="preserve"> от 25.04.2002 года № 40-ФЗ "Об обязательном страховании гражданской ответственности владельцев транспортных средств" (далее - Закон об ОСАГО), </w:t>
      </w:r>
      <w:hyperlink r:id="rId55" w:history="1">
        <w:r w:rsidRPr="00413CF7">
          <w:rPr>
            <w:lang w:eastAsia="en-US"/>
          </w:rPr>
          <w:t>Закона</w:t>
        </w:r>
      </w:hyperlink>
      <w:r w:rsidRPr="00413CF7">
        <w:rPr>
          <w:lang w:eastAsia="en-US"/>
        </w:rPr>
        <w:t xml:space="preserve"> Российской Федерации от 27.11.1992 года № 4015-1 "Об организации страхового дела в Российской Федерации" (далее - Закон № 4015-1), </w:t>
      </w:r>
      <w:hyperlink r:id="rId56" w:history="1">
        <w:r w:rsidRPr="00413CF7">
          <w:rPr>
            <w:lang w:eastAsia="en-US"/>
          </w:rPr>
          <w:t>Закона</w:t>
        </w:r>
      </w:hyperlink>
      <w:r w:rsidRPr="00413CF7">
        <w:rPr>
          <w:lang w:eastAsia="en-US"/>
        </w:rPr>
        <w:t xml:space="preserve"> Российской</w:t>
      </w:r>
      <w:proofErr w:type="gramEnd"/>
      <w:r w:rsidRPr="00413CF7">
        <w:rPr>
          <w:lang w:eastAsia="en-US"/>
        </w:rPr>
        <w:t xml:space="preserve"> </w:t>
      </w:r>
      <w:proofErr w:type="gramStart"/>
      <w:r w:rsidRPr="00413CF7">
        <w:rPr>
          <w:lang w:eastAsia="en-US"/>
        </w:rPr>
        <w:t xml:space="preserve">Федерации от 07.02.1992 года № 2300-1 "О защите прав потребителей" (далее - Закон о защите прав потребителей) в части, не урегулированной специальными законами, а также </w:t>
      </w:r>
      <w:hyperlink r:id="rId57" w:history="1">
        <w:r w:rsidRPr="00413CF7">
          <w:rPr>
            <w:lang w:eastAsia="en-US"/>
          </w:rPr>
          <w:t>Правилами</w:t>
        </w:r>
      </w:hyperlink>
      <w:r w:rsidRPr="00413CF7">
        <w:rPr>
          <w:lang w:eastAsia="en-US"/>
        </w:rPr>
        <w:t xml:space="preserve"> обязательного страхования гражданской ответственности владельцев транспортных средств, утвержденными Положением Центрального Банка Российской Федерации от 19.09.2014 года № 431-П (далее - Правила страхования), и другими нормативными правовыми актами Российской Федерации.</w:t>
      </w:r>
      <w:proofErr w:type="gramEnd"/>
    </w:p>
    <w:p w:rsidR="00710059" w:rsidRPr="00413CF7" w:rsidRDefault="00710059" w:rsidP="00710059">
      <w:pPr>
        <w:suppressAutoHyphens/>
        <w:ind w:firstLine="340"/>
        <w:jc w:val="center"/>
        <w:rPr>
          <w:b/>
        </w:rPr>
      </w:pPr>
      <w:r w:rsidRPr="00413CF7">
        <w:rPr>
          <w:b/>
        </w:rPr>
        <w:t>3.</w:t>
      </w:r>
      <w:r w:rsidRPr="00413CF7">
        <w:t xml:space="preserve"> </w:t>
      </w:r>
      <w:r w:rsidRPr="00413CF7">
        <w:rPr>
          <w:b/>
        </w:rPr>
        <w:t>Условия оказания услуг</w:t>
      </w:r>
    </w:p>
    <w:p w:rsidR="00710059" w:rsidRPr="00413CF7" w:rsidRDefault="00710059" w:rsidP="00710059">
      <w:r w:rsidRPr="00413CF7">
        <w:t xml:space="preserve">3.1. Объектом страхования являются имущественные интересы Заказчика, связанные с риском его гражданской ответственности по обязательствам, возникающим вследствие причинения вреда жизни, здоровью или имуществу других лиц при использовании транспортных средств на территории Российской Федерации. </w:t>
      </w:r>
    </w:p>
    <w:p w:rsidR="00710059" w:rsidRPr="00413CF7" w:rsidRDefault="00710059" w:rsidP="00710059">
      <w:r w:rsidRPr="00413CF7">
        <w:t xml:space="preserve">3.2. Исполнитель обязан: </w:t>
      </w:r>
    </w:p>
    <w:p w:rsidR="00710059" w:rsidRPr="00413CF7" w:rsidRDefault="00710059" w:rsidP="00710059">
      <w:r w:rsidRPr="00413CF7">
        <w:t>В отношении каждого автотранспортного средства выдать следующие документы:</w:t>
      </w:r>
    </w:p>
    <w:p w:rsidR="00710059" w:rsidRPr="00413CF7" w:rsidRDefault="00710059" w:rsidP="00710059">
      <w:pPr>
        <w:ind w:left="709" w:hanging="142"/>
      </w:pPr>
      <w:r w:rsidRPr="00413CF7">
        <w:t>-страховой полис, оформленный в соответствии с требованиями действующего законодательства Российской Федерации;</w:t>
      </w:r>
    </w:p>
    <w:p w:rsidR="00710059" w:rsidRPr="00413CF7" w:rsidRDefault="00710059" w:rsidP="00710059">
      <w:pPr>
        <w:ind w:left="709" w:hanging="142"/>
      </w:pPr>
      <w:r w:rsidRPr="00413CF7">
        <w:t>-перечень представителей страховщика в субъектах Российской Федерации;</w:t>
      </w:r>
    </w:p>
    <w:p w:rsidR="00710059" w:rsidRPr="00413CF7" w:rsidRDefault="00710059" w:rsidP="00710059">
      <w:pPr>
        <w:ind w:left="709" w:hanging="142"/>
      </w:pPr>
      <w:r w:rsidRPr="00413CF7">
        <w:t>-текст действующих правил ОСАГО;</w:t>
      </w:r>
    </w:p>
    <w:p w:rsidR="00710059" w:rsidRPr="00413CF7" w:rsidRDefault="00710059" w:rsidP="00710059">
      <w:pPr>
        <w:ind w:left="709" w:hanging="142"/>
      </w:pPr>
      <w:r w:rsidRPr="00413CF7">
        <w:t>-два бланка извещения о дорожно-транспортном происшествии по форме, утверждаемой Министерством внутренних дел Российской Федерации.</w:t>
      </w:r>
    </w:p>
    <w:p w:rsidR="00710059" w:rsidRPr="00413CF7" w:rsidRDefault="00710059" w:rsidP="00710059">
      <w:pPr>
        <w:rPr>
          <w:color w:val="000000"/>
        </w:rPr>
      </w:pPr>
      <w:r w:rsidRPr="00413CF7">
        <w:rPr>
          <w:color w:val="000000"/>
        </w:rPr>
        <w:t>3.3. Своими силами и за свой счет устранять допущенные по его вине недостатки при оформлении страховых полисов ОСАГО.</w:t>
      </w:r>
    </w:p>
    <w:p w:rsidR="0071264C" w:rsidRPr="0071264C" w:rsidRDefault="00710059" w:rsidP="0071264C">
      <w:pPr>
        <w:ind w:firstLine="539"/>
        <w:rPr>
          <w:color w:val="000000"/>
        </w:rPr>
      </w:pPr>
      <w:proofErr w:type="gramStart"/>
      <w:r w:rsidRPr="0071264C">
        <w:rPr>
          <w:color w:val="000000"/>
        </w:rPr>
        <w:t xml:space="preserve">- </w:t>
      </w:r>
      <w:r w:rsidR="00BE61E2" w:rsidRPr="00BE61E2">
        <w:rPr>
          <w:color w:val="000000"/>
        </w:rPr>
        <w:t>придерживаться с</w:t>
      </w:r>
      <w:r w:rsidR="00BE61E2" w:rsidRPr="00BE61E2">
        <w:rPr>
          <w:rFonts w:eastAsia="Lucida Sans Unicode"/>
          <w:kern w:val="1"/>
          <w:lang w:eastAsia="hi-IN" w:bidi="hi-IN"/>
        </w:rPr>
        <w:t>роков выплаты страховых сумм (</w:t>
      </w:r>
      <w:r w:rsidR="00BE61E2" w:rsidRPr="00BE61E2">
        <w:rPr>
          <w:rFonts w:eastAsia="Times New Roman"/>
        </w:rPr>
        <w:t>страховой выплаты или направление на ремонт транспортного средства)</w:t>
      </w:r>
      <w:r w:rsidR="00BE61E2" w:rsidRPr="00BE61E2">
        <w:rPr>
          <w:rFonts w:eastAsia="Lucida Sans Unicode"/>
          <w:kern w:val="1"/>
          <w:lang w:eastAsia="hi-IN" w:bidi="hi-IN"/>
        </w:rPr>
        <w:t xml:space="preserve">, который не должен превышать 20 (двадцать) календарных дней, за исключением нерабочих праздничных дней, </w:t>
      </w:r>
      <w:r w:rsidR="00BE61E2" w:rsidRPr="00BE61E2">
        <w:rPr>
          <w:rFonts w:eastAsia="Times New Roman"/>
        </w:rPr>
        <w:t xml:space="preserve">со дня принятия к рассмотрению заявления </w:t>
      </w:r>
      <w:r w:rsidR="00BE61E2" w:rsidRPr="00BE61E2">
        <w:rPr>
          <w:rFonts w:eastAsia="Times New Roman"/>
        </w:rPr>
        <w:lastRenderedPageBreak/>
        <w:t>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(в случае, предусмотренном пунктом 15.3 статьи 12 Закона об ОСАГО - не</w:t>
      </w:r>
      <w:proofErr w:type="gramEnd"/>
      <w:r w:rsidR="00BE61E2" w:rsidRPr="00BE61E2">
        <w:rPr>
          <w:rFonts w:eastAsia="Times New Roman"/>
        </w:rPr>
        <w:t xml:space="preserve"> более 30 (тридцати) календарных дней, за исключением нерабочих праздничных дней).</w:t>
      </w:r>
    </w:p>
    <w:p w:rsidR="00710059" w:rsidRPr="00413CF7" w:rsidRDefault="00710059" w:rsidP="00710059">
      <w:r w:rsidRPr="00413CF7">
        <w:t xml:space="preserve">3.4. Страхование гражданской ответственности Заказчика в связи с эксплуатацией транспортных  средств должно </w:t>
      </w:r>
      <w:proofErr w:type="gramStart"/>
      <w:r w:rsidRPr="00413CF7">
        <w:t>производится</w:t>
      </w:r>
      <w:proofErr w:type="gramEnd"/>
      <w:r w:rsidRPr="00413CF7">
        <w:t xml:space="preserve"> без учета ограничения числа лиц, допущенных к управлению транспортными средствами, и без учета сезонных ограничений использования транспортных средств.</w:t>
      </w:r>
    </w:p>
    <w:p w:rsidR="00710059" w:rsidRPr="00413CF7" w:rsidRDefault="00710059" w:rsidP="00710059">
      <w:r w:rsidRPr="00413CF7">
        <w:t xml:space="preserve">3.5. </w:t>
      </w:r>
      <w:proofErr w:type="gramStart"/>
      <w:r w:rsidRPr="00413CF7">
        <w:t xml:space="preserve">Страховая премия должна исчисляется в соответствии со страховыми тарифами по обязательному страхованию гражданской ответственности владельцев транспортных средств и порядком их применения, утверждёнными </w:t>
      </w:r>
      <w:r w:rsidRPr="00413CF7">
        <w:rPr>
          <w:lang w:eastAsia="en-US"/>
        </w:rPr>
        <w:t>Указанием Банка России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w:t>
      </w:r>
      <w:proofErr w:type="gramEnd"/>
      <w:r w:rsidRPr="00413CF7">
        <w:rPr>
          <w:lang w:eastAsia="en-US"/>
        </w:rPr>
        <w:t xml:space="preserve"> гражданской ответственности владельцев</w:t>
      </w:r>
      <w:r w:rsidRPr="00413CF7">
        <w:t xml:space="preserve"> </w:t>
      </w:r>
      <w:r w:rsidRPr="00413CF7">
        <w:rPr>
          <w:lang w:eastAsia="en-US"/>
        </w:rPr>
        <w:t>транспортных средств"</w:t>
      </w:r>
    </w:p>
    <w:p w:rsidR="00710059" w:rsidRPr="00413CF7" w:rsidRDefault="00710059" w:rsidP="00710059">
      <w:r w:rsidRPr="00413CF7">
        <w:t xml:space="preserve">Филиал (представитель) страховой компании должен находиться в </w:t>
      </w:r>
      <w:proofErr w:type="gramStart"/>
      <w:r w:rsidRPr="00413CF7">
        <w:t>г</w:t>
      </w:r>
      <w:proofErr w:type="gramEnd"/>
      <w:r w:rsidRPr="00413CF7">
        <w:t>. Якутск.</w:t>
      </w:r>
    </w:p>
    <w:p w:rsidR="00710059" w:rsidRPr="00413CF7" w:rsidRDefault="00710059" w:rsidP="00710059">
      <w:pPr>
        <w:widowControl w:val="0"/>
        <w:spacing w:after="0"/>
        <w:jc w:val="center"/>
        <w:rPr>
          <w:rFonts w:eastAsia="Times New Roman"/>
          <w:snapToGrid w:val="0"/>
        </w:rPr>
      </w:pPr>
      <w:r w:rsidRPr="00413CF7">
        <w:rPr>
          <w:rFonts w:eastAsia="Times New Roman"/>
          <w:b/>
          <w:snapToGrid w:val="0"/>
        </w:rPr>
        <w:t>4. Гарантийный срок</w:t>
      </w:r>
    </w:p>
    <w:p w:rsidR="00710059" w:rsidRPr="00413CF7" w:rsidRDefault="00710059" w:rsidP="00710059">
      <w:pPr>
        <w:widowControl w:val="0"/>
        <w:spacing w:after="0"/>
        <w:rPr>
          <w:rFonts w:eastAsia="Times New Roman"/>
          <w:snapToGrid w:val="0"/>
        </w:rPr>
      </w:pPr>
      <w:r w:rsidRPr="00413CF7">
        <w:rPr>
          <w:rFonts w:eastAsia="Times New Roman"/>
          <w:snapToGrid w:val="0"/>
        </w:rPr>
        <w:t>4.1. Гарантийный срок не предусмотрен.</w:t>
      </w:r>
    </w:p>
    <w:p w:rsidR="00710059" w:rsidRPr="00413CF7" w:rsidRDefault="00710059" w:rsidP="00710059">
      <w:pPr>
        <w:spacing w:after="0"/>
        <w:contextualSpacing/>
        <w:jc w:val="center"/>
        <w:rPr>
          <w:b/>
        </w:rPr>
      </w:pPr>
      <w:r w:rsidRPr="00413CF7">
        <w:rPr>
          <w:b/>
        </w:rPr>
        <w:t>5. Срок действия полиса ОСАГО</w:t>
      </w:r>
    </w:p>
    <w:p w:rsidR="00710059" w:rsidRPr="00413CF7" w:rsidRDefault="00710059" w:rsidP="00710059">
      <w:pPr>
        <w:spacing w:after="0"/>
        <w:contextualSpacing/>
        <w:rPr>
          <w:b/>
        </w:rPr>
      </w:pPr>
      <w:r w:rsidRPr="00413CF7">
        <w:t>5.1. Срок действия полиса ОСАГО должен составлять 12 месяцев.</w:t>
      </w:r>
    </w:p>
    <w:p w:rsidR="00710059" w:rsidRPr="00413CF7" w:rsidRDefault="00710059" w:rsidP="008435FF">
      <w:pPr>
        <w:numPr>
          <w:ilvl w:val="0"/>
          <w:numId w:val="11"/>
        </w:numPr>
        <w:contextualSpacing/>
        <w:jc w:val="center"/>
        <w:rPr>
          <w:b/>
        </w:rPr>
      </w:pPr>
      <w:r w:rsidRPr="00413CF7">
        <w:rPr>
          <w:b/>
        </w:rPr>
        <w:t xml:space="preserve">График представления страховых полисов указан </w:t>
      </w:r>
      <w:r w:rsidR="0024786F">
        <w:rPr>
          <w:b/>
        </w:rPr>
        <w:t xml:space="preserve">в </w:t>
      </w:r>
      <w:r w:rsidRPr="00413CF7">
        <w:rPr>
          <w:b/>
        </w:rPr>
        <w:t>таблице ниже:</w:t>
      </w:r>
    </w:p>
    <w:tbl>
      <w:tblPr>
        <w:tblpPr w:leftFromText="180" w:rightFromText="180" w:vertAnchor="text" w:horzAnchor="page" w:tblpX="1183" w:tblpY="399"/>
        <w:tblW w:w="10138" w:type="dxa"/>
        <w:tblLook w:val="04A0"/>
      </w:tblPr>
      <w:tblGrid>
        <w:gridCol w:w="1526"/>
        <w:gridCol w:w="1498"/>
        <w:gridCol w:w="2329"/>
        <w:gridCol w:w="2410"/>
        <w:gridCol w:w="2375"/>
      </w:tblGrid>
      <w:tr w:rsidR="00B32FE9" w:rsidRPr="0060258E" w:rsidTr="00B32FE9">
        <w:trPr>
          <w:trHeight w:val="686"/>
        </w:trPr>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2FE9" w:rsidRPr="0060258E" w:rsidRDefault="00B32FE9" w:rsidP="00B32FE9">
            <w:pPr>
              <w:jc w:val="center"/>
            </w:pPr>
            <w:r w:rsidRPr="0060258E">
              <w:rPr>
                <w:sz w:val="22"/>
                <w:szCs w:val="22"/>
              </w:rPr>
              <w:t>Марка, модель ТС</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rsidR="00B32FE9" w:rsidRPr="0060258E" w:rsidRDefault="00B32FE9" w:rsidP="00B32FE9">
            <w:pPr>
              <w:jc w:val="center"/>
            </w:pPr>
            <w:proofErr w:type="spellStart"/>
            <w:r w:rsidRPr="0060258E">
              <w:rPr>
                <w:sz w:val="22"/>
                <w:szCs w:val="22"/>
              </w:rPr>
              <w:t>Гос</w:t>
            </w:r>
            <w:proofErr w:type="gramStart"/>
            <w:r w:rsidRPr="0060258E">
              <w:rPr>
                <w:sz w:val="22"/>
                <w:szCs w:val="22"/>
              </w:rPr>
              <w:t>.р</w:t>
            </w:r>
            <w:proofErr w:type="gramEnd"/>
            <w:r w:rsidRPr="0060258E">
              <w:rPr>
                <w:sz w:val="22"/>
                <w:szCs w:val="22"/>
              </w:rPr>
              <w:t>ег.знак</w:t>
            </w:r>
            <w:proofErr w:type="spellEnd"/>
          </w:p>
        </w:tc>
        <w:tc>
          <w:tcPr>
            <w:tcW w:w="2329" w:type="dxa"/>
            <w:tcBorders>
              <w:top w:val="single" w:sz="4" w:space="0" w:color="auto"/>
              <w:left w:val="nil"/>
              <w:bottom w:val="single" w:sz="4" w:space="0" w:color="auto"/>
              <w:right w:val="single" w:sz="4" w:space="0" w:color="auto"/>
            </w:tcBorders>
          </w:tcPr>
          <w:p w:rsidR="00B32FE9" w:rsidRPr="0060258E" w:rsidRDefault="00B32FE9" w:rsidP="00B32FE9">
            <w:pPr>
              <w:jc w:val="center"/>
              <w:rPr>
                <w:u w:val="single"/>
              </w:rPr>
            </w:pPr>
            <w:r w:rsidRPr="0060258E">
              <w:rPr>
                <w:sz w:val="22"/>
                <w:szCs w:val="22"/>
                <w:u w:val="single"/>
              </w:rPr>
              <w:t>Срок действия  текущего страхового полиса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E9" w:rsidRPr="0060258E" w:rsidRDefault="00B32FE9" w:rsidP="00B32FE9">
            <w:pPr>
              <w:jc w:val="center"/>
              <w:rPr>
                <w:u w:val="single"/>
              </w:rPr>
            </w:pPr>
            <w:r w:rsidRPr="0060258E">
              <w:rPr>
                <w:sz w:val="22"/>
                <w:szCs w:val="22"/>
                <w:u w:val="single"/>
              </w:rPr>
              <w:t>Срок действия страхового полиса (будущего)</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B32FE9" w:rsidRPr="0060258E" w:rsidRDefault="00B32FE9" w:rsidP="00B32FE9">
            <w:pPr>
              <w:jc w:val="center"/>
              <w:rPr>
                <w:color w:val="000000"/>
              </w:rPr>
            </w:pPr>
            <w:r w:rsidRPr="0060258E">
              <w:rPr>
                <w:color w:val="000000"/>
                <w:sz w:val="22"/>
                <w:szCs w:val="22"/>
              </w:rPr>
              <w:t>Сроки предоставления новых страховых полисов</w:t>
            </w:r>
          </w:p>
        </w:tc>
      </w:tr>
      <w:tr w:rsidR="00B32FE9" w:rsidRPr="0060258E" w:rsidTr="00B32FE9">
        <w:trPr>
          <w:trHeight w:val="1138"/>
        </w:trPr>
        <w:tc>
          <w:tcPr>
            <w:tcW w:w="1526" w:type="dxa"/>
            <w:tcBorders>
              <w:top w:val="nil"/>
              <w:left w:val="single" w:sz="4" w:space="0" w:color="000000"/>
              <w:bottom w:val="single" w:sz="4" w:space="0" w:color="000000"/>
              <w:right w:val="single" w:sz="4" w:space="0" w:color="000000"/>
            </w:tcBorders>
            <w:shd w:val="clear" w:color="auto" w:fill="auto"/>
            <w:vAlign w:val="center"/>
            <w:hideMark/>
          </w:tcPr>
          <w:p w:rsidR="00B32FE9" w:rsidRPr="0060258E" w:rsidRDefault="00B32FE9" w:rsidP="00B32FE9">
            <w:pPr>
              <w:rPr>
                <w:b/>
                <w:color w:val="000000"/>
              </w:rPr>
            </w:pPr>
            <w:proofErr w:type="spellStart"/>
            <w:r w:rsidRPr="0060258E">
              <w:rPr>
                <w:b/>
                <w:color w:val="000000"/>
                <w:sz w:val="22"/>
                <w:szCs w:val="22"/>
              </w:rPr>
              <w:t>Sang</w:t>
            </w:r>
            <w:proofErr w:type="spellEnd"/>
            <w:r w:rsidRPr="0060258E">
              <w:rPr>
                <w:b/>
                <w:color w:val="000000"/>
                <w:sz w:val="22"/>
                <w:szCs w:val="22"/>
              </w:rPr>
              <w:t xml:space="preserve"> </w:t>
            </w:r>
            <w:proofErr w:type="spellStart"/>
            <w:r w:rsidRPr="0060258E">
              <w:rPr>
                <w:b/>
                <w:color w:val="000000"/>
                <w:sz w:val="22"/>
                <w:szCs w:val="22"/>
              </w:rPr>
              <w:t>Yong</w:t>
            </w:r>
            <w:proofErr w:type="spellEnd"/>
            <w:r w:rsidRPr="0060258E">
              <w:rPr>
                <w:b/>
                <w:color w:val="000000"/>
                <w:sz w:val="22"/>
                <w:szCs w:val="22"/>
              </w:rPr>
              <w:t xml:space="preserve"> </w:t>
            </w:r>
            <w:proofErr w:type="spellStart"/>
            <w:r w:rsidRPr="0060258E">
              <w:rPr>
                <w:b/>
                <w:color w:val="000000"/>
                <w:sz w:val="22"/>
                <w:szCs w:val="22"/>
              </w:rPr>
              <w:t>Rexton</w:t>
            </w:r>
            <w:proofErr w:type="spellEnd"/>
          </w:p>
        </w:tc>
        <w:tc>
          <w:tcPr>
            <w:tcW w:w="1498" w:type="dxa"/>
            <w:tcBorders>
              <w:top w:val="nil"/>
              <w:left w:val="nil"/>
              <w:bottom w:val="single" w:sz="4" w:space="0" w:color="auto"/>
              <w:right w:val="single" w:sz="4" w:space="0" w:color="auto"/>
            </w:tcBorders>
            <w:shd w:val="clear" w:color="auto" w:fill="auto"/>
            <w:noWrap/>
            <w:vAlign w:val="center"/>
            <w:hideMark/>
          </w:tcPr>
          <w:p w:rsidR="00B32FE9" w:rsidRPr="0060258E" w:rsidRDefault="00B32FE9" w:rsidP="00B32FE9">
            <w:pPr>
              <w:jc w:val="center"/>
            </w:pPr>
            <w:r w:rsidRPr="0060258E">
              <w:rPr>
                <w:sz w:val="22"/>
                <w:szCs w:val="22"/>
              </w:rPr>
              <w:t>М572МА14</w:t>
            </w:r>
          </w:p>
        </w:tc>
        <w:tc>
          <w:tcPr>
            <w:tcW w:w="2329" w:type="dxa"/>
            <w:tcBorders>
              <w:top w:val="single" w:sz="4" w:space="0" w:color="auto"/>
              <w:left w:val="nil"/>
              <w:bottom w:val="single" w:sz="4" w:space="0" w:color="auto"/>
              <w:right w:val="single" w:sz="4" w:space="0" w:color="auto"/>
            </w:tcBorders>
            <w:vAlign w:val="center"/>
          </w:tcPr>
          <w:p w:rsidR="00B32FE9" w:rsidRPr="0060258E" w:rsidRDefault="00B32FE9" w:rsidP="00B32FE9">
            <w:pPr>
              <w:rPr>
                <w:u w:val="single"/>
              </w:rPr>
            </w:pPr>
            <w:r w:rsidRPr="0060258E">
              <w:rPr>
                <w:sz w:val="22"/>
                <w:szCs w:val="22"/>
                <w:u w:val="single"/>
              </w:rPr>
              <w:t>29.12.2018-28.12.2019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rPr>
                <w:u w:val="single"/>
              </w:rPr>
            </w:pPr>
            <w:r w:rsidRPr="0060258E">
              <w:rPr>
                <w:sz w:val="22"/>
                <w:szCs w:val="22"/>
                <w:u w:val="single"/>
              </w:rPr>
              <w:t>29.12.2019-28.1.2020</w:t>
            </w:r>
          </w:p>
        </w:tc>
        <w:tc>
          <w:tcPr>
            <w:tcW w:w="2375" w:type="dxa"/>
            <w:vMerge w:val="restart"/>
            <w:tcBorders>
              <w:top w:val="nil"/>
              <w:left w:val="nil"/>
              <w:right w:val="single" w:sz="4" w:space="0" w:color="auto"/>
            </w:tcBorders>
            <w:shd w:val="clear" w:color="auto" w:fill="auto"/>
            <w:vAlign w:val="center"/>
            <w:hideMark/>
          </w:tcPr>
          <w:p w:rsidR="00B32FE9" w:rsidRPr="0060258E" w:rsidRDefault="00B32FE9" w:rsidP="00B32FE9">
            <w:pPr>
              <w:jc w:val="center"/>
              <w:rPr>
                <w:color w:val="FF0000"/>
                <w:u w:val="single"/>
              </w:rPr>
            </w:pPr>
            <w:r w:rsidRPr="0060258E">
              <w:rPr>
                <w:color w:val="000000"/>
                <w:sz w:val="22"/>
                <w:szCs w:val="22"/>
              </w:rPr>
              <w:t>Не ранее, чем за шестьдесят  календарных дней до даты истечения срока действия текущего страхового полиса, но не позднее даты начала срока страхования</w:t>
            </w:r>
          </w:p>
        </w:tc>
      </w:tr>
      <w:tr w:rsidR="00B32FE9" w:rsidRPr="0060258E" w:rsidTr="00B32FE9">
        <w:trPr>
          <w:trHeight w:val="1111"/>
        </w:trPr>
        <w:tc>
          <w:tcPr>
            <w:tcW w:w="1526" w:type="dxa"/>
            <w:tcBorders>
              <w:top w:val="nil"/>
              <w:left w:val="single" w:sz="4" w:space="0" w:color="000000"/>
              <w:bottom w:val="single" w:sz="4" w:space="0" w:color="auto"/>
              <w:right w:val="single" w:sz="4" w:space="0" w:color="000000"/>
            </w:tcBorders>
            <w:shd w:val="clear" w:color="auto" w:fill="auto"/>
            <w:vAlign w:val="center"/>
            <w:hideMark/>
          </w:tcPr>
          <w:p w:rsidR="00B32FE9" w:rsidRPr="0060258E" w:rsidRDefault="00B32FE9" w:rsidP="00B32FE9">
            <w:pPr>
              <w:rPr>
                <w:b/>
                <w:color w:val="000000"/>
              </w:rPr>
            </w:pPr>
            <w:proofErr w:type="spellStart"/>
            <w:r w:rsidRPr="0060258E">
              <w:rPr>
                <w:b/>
                <w:color w:val="000000"/>
                <w:sz w:val="22"/>
                <w:szCs w:val="22"/>
              </w:rPr>
              <w:t>Toyota</w:t>
            </w:r>
            <w:proofErr w:type="spellEnd"/>
            <w:r w:rsidRPr="0060258E">
              <w:rPr>
                <w:b/>
                <w:color w:val="000000"/>
                <w:sz w:val="22"/>
                <w:szCs w:val="22"/>
              </w:rPr>
              <w:t xml:space="preserve"> </w:t>
            </w:r>
            <w:proofErr w:type="spellStart"/>
            <w:r w:rsidRPr="0060258E">
              <w:rPr>
                <w:b/>
                <w:color w:val="000000"/>
                <w:sz w:val="22"/>
                <w:szCs w:val="22"/>
              </w:rPr>
              <w:t>Hiace</w:t>
            </w:r>
            <w:proofErr w:type="spellEnd"/>
            <w:r w:rsidRPr="0060258E">
              <w:rPr>
                <w:b/>
                <w:color w:val="000000"/>
                <w:sz w:val="22"/>
                <w:szCs w:val="22"/>
              </w:rPr>
              <w:t xml:space="preserve"> </w:t>
            </w:r>
          </w:p>
        </w:tc>
        <w:tc>
          <w:tcPr>
            <w:tcW w:w="1498" w:type="dxa"/>
            <w:tcBorders>
              <w:top w:val="nil"/>
              <w:left w:val="nil"/>
              <w:bottom w:val="single" w:sz="4" w:space="0" w:color="auto"/>
              <w:right w:val="single" w:sz="4" w:space="0" w:color="auto"/>
            </w:tcBorders>
            <w:shd w:val="clear" w:color="auto" w:fill="auto"/>
            <w:noWrap/>
            <w:vAlign w:val="center"/>
            <w:hideMark/>
          </w:tcPr>
          <w:p w:rsidR="00B32FE9" w:rsidRPr="0060258E" w:rsidRDefault="00B32FE9" w:rsidP="00B32FE9">
            <w:pPr>
              <w:jc w:val="center"/>
            </w:pPr>
            <w:r w:rsidRPr="0060258E">
              <w:rPr>
                <w:sz w:val="22"/>
                <w:szCs w:val="22"/>
              </w:rPr>
              <w:t>K614KA14</w:t>
            </w:r>
          </w:p>
        </w:tc>
        <w:tc>
          <w:tcPr>
            <w:tcW w:w="2329" w:type="dxa"/>
            <w:tcBorders>
              <w:top w:val="single" w:sz="4" w:space="0" w:color="auto"/>
              <w:left w:val="nil"/>
              <w:bottom w:val="single" w:sz="4" w:space="0" w:color="auto"/>
              <w:right w:val="single" w:sz="4" w:space="0" w:color="auto"/>
            </w:tcBorders>
            <w:vAlign w:val="center"/>
          </w:tcPr>
          <w:p w:rsidR="00B32FE9" w:rsidRPr="0060258E" w:rsidRDefault="00B32FE9" w:rsidP="00B32FE9">
            <w:pPr>
              <w:rPr>
                <w:u w:val="single"/>
              </w:rPr>
            </w:pPr>
            <w:r w:rsidRPr="0060258E">
              <w:rPr>
                <w:sz w:val="22"/>
                <w:szCs w:val="22"/>
                <w:u w:val="single"/>
              </w:rPr>
              <w:t>05.02.2019-04.02.2020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rPr>
                <w:u w:val="single"/>
              </w:rPr>
            </w:pPr>
            <w:r w:rsidRPr="0060258E">
              <w:rPr>
                <w:sz w:val="22"/>
                <w:szCs w:val="22"/>
                <w:u w:val="single"/>
              </w:rPr>
              <w:t>05.02.2020-04.02.2021</w:t>
            </w:r>
          </w:p>
        </w:tc>
        <w:tc>
          <w:tcPr>
            <w:tcW w:w="2375" w:type="dxa"/>
            <w:vMerge/>
            <w:tcBorders>
              <w:left w:val="nil"/>
              <w:right w:val="single" w:sz="4" w:space="0" w:color="auto"/>
            </w:tcBorders>
            <w:shd w:val="clear" w:color="auto" w:fill="auto"/>
            <w:vAlign w:val="center"/>
            <w:hideMark/>
          </w:tcPr>
          <w:p w:rsidR="00B32FE9" w:rsidRPr="0060258E" w:rsidRDefault="00B32FE9" w:rsidP="00B32FE9">
            <w:pPr>
              <w:jc w:val="center"/>
              <w:rPr>
                <w:color w:val="FF0000"/>
                <w:u w:val="single"/>
              </w:rPr>
            </w:pPr>
          </w:p>
        </w:tc>
      </w:tr>
      <w:tr w:rsidR="00B32FE9" w:rsidRPr="0060258E" w:rsidTr="00B32FE9">
        <w:trPr>
          <w:trHeight w:val="1141"/>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E9" w:rsidRPr="0060258E" w:rsidRDefault="00B32FE9" w:rsidP="00B32FE9">
            <w:pPr>
              <w:rPr>
                <w:b/>
                <w:color w:val="000000"/>
              </w:rPr>
            </w:pPr>
            <w:proofErr w:type="spellStart"/>
            <w:r w:rsidRPr="0060258E">
              <w:rPr>
                <w:b/>
                <w:color w:val="000000"/>
                <w:sz w:val="22"/>
                <w:szCs w:val="22"/>
              </w:rPr>
              <w:t>Mitsubishi</w:t>
            </w:r>
            <w:proofErr w:type="spellEnd"/>
            <w:r w:rsidRPr="0060258E">
              <w:rPr>
                <w:b/>
                <w:color w:val="000000"/>
                <w:sz w:val="22"/>
                <w:szCs w:val="22"/>
              </w:rPr>
              <w:t xml:space="preserve"> </w:t>
            </w:r>
            <w:proofErr w:type="spellStart"/>
            <w:r w:rsidRPr="0060258E">
              <w:rPr>
                <w:b/>
                <w:color w:val="000000"/>
                <w:sz w:val="22"/>
                <w:szCs w:val="22"/>
              </w:rPr>
              <w:t>Outlander</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jc w:val="center"/>
            </w:pPr>
            <w:r w:rsidRPr="0060258E">
              <w:rPr>
                <w:sz w:val="22"/>
                <w:szCs w:val="22"/>
              </w:rPr>
              <w:t>А276АА14 </w:t>
            </w:r>
          </w:p>
        </w:tc>
        <w:tc>
          <w:tcPr>
            <w:tcW w:w="2329" w:type="dxa"/>
            <w:tcBorders>
              <w:top w:val="single" w:sz="4" w:space="0" w:color="auto"/>
              <w:left w:val="single" w:sz="4" w:space="0" w:color="auto"/>
              <w:bottom w:val="single" w:sz="4" w:space="0" w:color="auto"/>
              <w:right w:val="single" w:sz="4" w:space="0" w:color="auto"/>
            </w:tcBorders>
            <w:vAlign w:val="center"/>
          </w:tcPr>
          <w:p w:rsidR="00B32FE9" w:rsidRPr="0060258E" w:rsidRDefault="00B32FE9" w:rsidP="00B32FE9">
            <w:pPr>
              <w:rPr>
                <w:u w:val="single"/>
              </w:rPr>
            </w:pPr>
            <w:r w:rsidRPr="0060258E">
              <w:rPr>
                <w:sz w:val="22"/>
                <w:szCs w:val="22"/>
                <w:u w:val="single"/>
              </w:rPr>
              <w:t>25.11.2018-24.11.2019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rPr>
                <w:u w:val="single"/>
              </w:rPr>
            </w:pPr>
            <w:r w:rsidRPr="0060258E">
              <w:rPr>
                <w:sz w:val="22"/>
                <w:szCs w:val="22"/>
                <w:u w:val="single"/>
              </w:rPr>
              <w:t>25.11.2019-24.11.2020</w:t>
            </w:r>
          </w:p>
        </w:tc>
        <w:tc>
          <w:tcPr>
            <w:tcW w:w="2375" w:type="dxa"/>
            <w:vMerge/>
            <w:tcBorders>
              <w:left w:val="single" w:sz="4" w:space="0" w:color="auto"/>
              <w:right w:val="single" w:sz="4" w:space="0" w:color="auto"/>
            </w:tcBorders>
            <w:shd w:val="clear" w:color="auto" w:fill="auto"/>
            <w:vAlign w:val="center"/>
            <w:hideMark/>
          </w:tcPr>
          <w:p w:rsidR="00B32FE9" w:rsidRPr="0060258E" w:rsidRDefault="00B32FE9" w:rsidP="00B32FE9">
            <w:pPr>
              <w:jc w:val="center"/>
              <w:rPr>
                <w:color w:val="FF0000"/>
                <w:u w:val="single"/>
              </w:rPr>
            </w:pPr>
          </w:p>
        </w:tc>
      </w:tr>
      <w:tr w:rsidR="00B32FE9" w:rsidRPr="0060258E" w:rsidTr="00B32FE9">
        <w:trPr>
          <w:trHeight w:val="1141"/>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E9" w:rsidRPr="0060258E" w:rsidRDefault="00B32FE9" w:rsidP="00B32FE9">
            <w:pPr>
              <w:tabs>
                <w:tab w:val="left" w:pos="2505"/>
              </w:tabs>
              <w:rPr>
                <w:b/>
                <w:color w:val="000000"/>
              </w:rPr>
            </w:pPr>
            <w:r w:rsidRPr="0060258E">
              <w:rPr>
                <w:b/>
                <w:color w:val="000000"/>
                <w:sz w:val="22"/>
                <w:szCs w:val="22"/>
              </w:rPr>
              <w:t>УАЗ-390945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jc w:val="center"/>
            </w:pPr>
            <w:r w:rsidRPr="0060258E">
              <w:rPr>
                <w:color w:val="000000"/>
                <w:sz w:val="22"/>
                <w:szCs w:val="22"/>
                <w:lang w:val="en-US"/>
              </w:rPr>
              <w:t>K</w:t>
            </w:r>
            <w:r w:rsidRPr="0060258E">
              <w:rPr>
                <w:color w:val="000000"/>
                <w:sz w:val="22"/>
                <w:szCs w:val="22"/>
              </w:rPr>
              <w:t>123</w:t>
            </w:r>
            <w:r w:rsidRPr="0060258E">
              <w:rPr>
                <w:color w:val="000000"/>
                <w:sz w:val="22"/>
                <w:szCs w:val="22"/>
                <w:lang w:val="en-US"/>
              </w:rPr>
              <w:t>ET</w:t>
            </w:r>
            <w:r w:rsidRPr="0060258E">
              <w:rPr>
                <w:color w:val="000000"/>
                <w:sz w:val="22"/>
                <w:szCs w:val="22"/>
              </w:rPr>
              <w:t>14</w:t>
            </w:r>
          </w:p>
        </w:tc>
        <w:tc>
          <w:tcPr>
            <w:tcW w:w="2329" w:type="dxa"/>
            <w:tcBorders>
              <w:top w:val="single" w:sz="4" w:space="0" w:color="auto"/>
              <w:left w:val="single" w:sz="4" w:space="0" w:color="auto"/>
              <w:bottom w:val="single" w:sz="4" w:space="0" w:color="auto"/>
              <w:right w:val="single" w:sz="4" w:space="0" w:color="auto"/>
            </w:tcBorders>
            <w:vAlign w:val="center"/>
          </w:tcPr>
          <w:p w:rsidR="00B32FE9" w:rsidRPr="0060258E" w:rsidRDefault="00B32FE9" w:rsidP="00B32FE9">
            <w:pPr>
              <w:rPr>
                <w:u w:val="single"/>
              </w:rPr>
            </w:pPr>
            <w:r w:rsidRPr="0060258E">
              <w:rPr>
                <w:sz w:val="22"/>
                <w:szCs w:val="22"/>
                <w:u w:val="single"/>
              </w:rPr>
              <w:t>29.06.2018-28.06.2019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FE9" w:rsidRPr="0060258E" w:rsidRDefault="00B32FE9" w:rsidP="00B32FE9">
            <w:pPr>
              <w:rPr>
                <w:u w:val="single"/>
              </w:rPr>
            </w:pPr>
            <w:r w:rsidRPr="0060258E">
              <w:rPr>
                <w:sz w:val="22"/>
                <w:szCs w:val="22"/>
                <w:u w:val="single"/>
              </w:rPr>
              <w:t>29.06.2019-28.06.2020</w:t>
            </w:r>
          </w:p>
        </w:tc>
        <w:tc>
          <w:tcPr>
            <w:tcW w:w="2375" w:type="dxa"/>
            <w:vMerge/>
            <w:tcBorders>
              <w:left w:val="single" w:sz="4" w:space="0" w:color="auto"/>
              <w:bottom w:val="single" w:sz="4" w:space="0" w:color="auto"/>
              <w:right w:val="single" w:sz="4" w:space="0" w:color="auto"/>
            </w:tcBorders>
            <w:shd w:val="clear" w:color="auto" w:fill="auto"/>
            <w:vAlign w:val="center"/>
            <w:hideMark/>
          </w:tcPr>
          <w:p w:rsidR="00B32FE9" w:rsidRPr="0060258E" w:rsidRDefault="00B32FE9" w:rsidP="00B32FE9">
            <w:pPr>
              <w:jc w:val="center"/>
              <w:rPr>
                <w:color w:val="000000"/>
              </w:rPr>
            </w:pPr>
          </w:p>
        </w:tc>
      </w:tr>
    </w:tbl>
    <w:p w:rsidR="00B32FE9" w:rsidRPr="0060258E" w:rsidRDefault="00B32FE9" w:rsidP="00B32FE9">
      <w:pPr>
        <w:rPr>
          <w:b/>
          <w:sz w:val="22"/>
          <w:szCs w:val="22"/>
        </w:rPr>
      </w:pPr>
    </w:p>
    <w:p w:rsidR="001D477E" w:rsidRDefault="001D477E" w:rsidP="001D477E">
      <w:pPr>
        <w:jc w:val="center"/>
        <w:rPr>
          <w:b/>
          <w:bCs/>
          <w:kern w:val="1"/>
          <w:sz w:val="22"/>
          <w:szCs w:val="22"/>
        </w:rPr>
      </w:pPr>
    </w:p>
    <w:tbl>
      <w:tblPr>
        <w:tblpPr w:leftFromText="180" w:rightFromText="180" w:vertAnchor="text" w:horzAnchor="margin" w:tblpXSpec="center" w:tblpY="7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4689"/>
      </w:tblGrid>
      <w:tr w:rsidR="00F64B68" w:rsidRPr="00EC2059" w:rsidTr="00F64B68">
        <w:trPr>
          <w:trHeight w:val="1433"/>
        </w:trPr>
        <w:tc>
          <w:tcPr>
            <w:tcW w:w="5211" w:type="dxa"/>
            <w:tcBorders>
              <w:top w:val="nil"/>
              <w:left w:val="nil"/>
              <w:bottom w:val="nil"/>
              <w:right w:val="single" w:sz="4" w:space="0" w:color="FFFFFF"/>
            </w:tcBorders>
            <w:shd w:val="clear" w:color="auto" w:fill="auto"/>
          </w:tcPr>
          <w:p w:rsidR="00F64B68" w:rsidRPr="00EC2059" w:rsidRDefault="00F64B68" w:rsidP="001F4119">
            <w:pPr>
              <w:tabs>
                <w:tab w:val="left" w:pos="960"/>
              </w:tabs>
            </w:pPr>
            <w:r w:rsidRPr="00EC2059">
              <w:t>Заказчик:</w:t>
            </w:r>
          </w:p>
          <w:p w:rsidR="00F64B68" w:rsidRPr="00EC2059" w:rsidRDefault="00F64B68" w:rsidP="001F4119">
            <w:pPr>
              <w:tabs>
                <w:tab w:val="left" w:pos="960"/>
              </w:tabs>
            </w:pPr>
          </w:p>
          <w:p w:rsidR="00F64B68" w:rsidRPr="00EC2059" w:rsidRDefault="00F64B68" w:rsidP="001F4119">
            <w:pPr>
              <w:tabs>
                <w:tab w:val="left" w:pos="960"/>
              </w:tabs>
            </w:pPr>
            <w:r w:rsidRPr="00EC2059">
              <w:t xml:space="preserve">_______________/ ____________  /               </w:t>
            </w:r>
          </w:p>
          <w:p w:rsidR="00F64B68" w:rsidRPr="00EC2059" w:rsidRDefault="00F64B68" w:rsidP="001F4119">
            <w:pPr>
              <w:tabs>
                <w:tab w:val="left" w:pos="72"/>
              </w:tabs>
            </w:pPr>
            <w:r w:rsidRPr="00EC2059">
              <w:tab/>
              <w:t>М.П. «__» _________ 201</w:t>
            </w:r>
            <w:r w:rsidR="0060258E">
              <w:t>9</w:t>
            </w:r>
            <w:r w:rsidRPr="00EC2059">
              <w:t xml:space="preserve"> г.</w:t>
            </w:r>
          </w:p>
        </w:tc>
        <w:tc>
          <w:tcPr>
            <w:tcW w:w="4689" w:type="dxa"/>
            <w:tcBorders>
              <w:top w:val="nil"/>
              <w:left w:val="single" w:sz="4" w:space="0" w:color="FFFFFF"/>
              <w:bottom w:val="nil"/>
              <w:right w:val="nil"/>
            </w:tcBorders>
            <w:shd w:val="clear" w:color="auto" w:fill="auto"/>
          </w:tcPr>
          <w:p w:rsidR="00F64B68" w:rsidRPr="00EC2059" w:rsidRDefault="00F64B68" w:rsidP="001F4119">
            <w:r w:rsidRPr="00EC2059">
              <w:t>Исполнитель:</w:t>
            </w:r>
          </w:p>
          <w:p w:rsidR="00F64B68" w:rsidRPr="00EC2059" w:rsidRDefault="00F64B68" w:rsidP="001F4119"/>
          <w:p w:rsidR="00F64B68" w:rsidRPr="00EC2059" w:rsidRDefault="00F64B68" w:rsidP="001F4119">
            <w:r w:rsidRPr="00EC2059">
              <w:t>__________________ /____________/</w:t>
            </w:r>
          </w:p>
          <w:p w:rsidR="00F64B68" w:rsidRPr="00EC2059" w:rsidRDefault="00F64B68" w:rsidP="0060258E">
            <w:r w:rsidRPr="00EC2059">
              <w:t>М.П. «__» __________ 201</w:t>
            </w:r>
            <w:r w:rsidR="0060258E">
              <w:t>9</w:t>
            </w:r>
            <w:r w:rsidRPr="00EC2059">
              <w:t xml:space="preserve"> г.</w:t>
            </w:r>
          </w:p>
        </w:tc>
      </w:tr>
    </w:tbl>
    <w:p w:rsidR="00205856" w:rsidRPr="001D477E" w:rsidRDefault="00205856" w:rsidP="0048168E">
      <w:pPr>
        <w:pStyle w:val="ConsNormal"/>
        <w:snapToGrid w:val="0"/>
        <w:ind w:left="142" w:firstLine="0"/>
        <w:jc w:val="right"/>
        <w:rPr>
          <w:rFonts w:ascii="Times New Roman" w:hAnsi="Times New Roman"/>
          <w:sz w:val="22"/>
          <w:szCs w:val="22"/>
        </w:rPr>
      </w:pPr>
    </w:p>
    <w:p w:rsidR="008F4F25" w:rsidRPr="001D477E" w:rsidRDefault="008F4F25" w:rsidP="0048168E">
      <w:pPr>
        <w:pStyle w:val="ConsNormal"/>
        <w:snapToGrid w:val="0"/>
        <w:ind w:left="142" w:firstLine="0"/>
        <w:jc w:val="right"/>
        <w:rPr>
          <w:rFonts w:ascii="Times New Roman" w:hAnsi="Times New Roman"/>
          <w:sz w:val="22"/>
          <w:szCs w:val="22"/>
        </w:rPr>
        <w:sectPr w:rsidR="008F4F25" w:rsidRPr="001D477E" w:rsidSect="008F4F25">
          <w:pgSz w:w="11906" w:h="16838"/>
          <w:pgMar w:top="1134" w:right="851" w:bottom="1134" w:left="851" w:header="709" w:footer="709" w:gutter="0"/>
          <w:cols w:space="708"/>
          <w:docGrid w:linePitch="360"/>
        </w:sectPr>
      </w:pPr>
    </w:p>
    <w:p w:rsidR="00252D74" w:rsidRPr="004223B0" w:rsidRDefault="00252D74" w:rsidP="00252D74">
      <w:pPr>
        <w:jc w:val="right"/>
        <w:rPr>
          <w:i/>
        </w:rPr>
      </w:pPr>
      <w:r w:rsidRPr="004223B0">
        <w:rPr>
          <w:i/>
        </w:rPr>
        <w:lastRenderedPageBreak/>
        <w:t xml:space="preserve">Приложение № </w:t>
      </w:r>
      <w:r w:rsidRPr="00370649">
        <w:rPr>
          <w:i/>
        </w:rPr>
        <w:t>2</w:t>
      </w:r>
      <w:r w:rsidRPr="004223B0">
        <w:rPr>
          <w:i/>
        </w:rPr>
        <w:t xml:space="preserve"> </w:t>
      </w:r>
    </w:p>
    <w:p w:rsidR="00252D74" w:rsidRPr="004223B0" w:rsidRDefault="00252D74" w:rsidP="00252D74">
      <w:pPr>
        <w:jc w:val="right"/>
        <w:rPr>
          <w:i/>
        </w:rPr>
      </w:pPr>
      <w:r w:rsidRPr="004223B0">
        <w:rPr>
          <w:i/>
        </w:rPr>
        <w:t>к Государственному контракту от «___»_____________ 201</w:t>
      </w:r>
      <w:r w:rsidR="0060258E">
        <w:rPr>
          <w:i/>
        </w:rPr>
        <w:t>9</w:t>
      </w:r>
      <w:r w:rsidRPr="004223B0">
        <w:rPr>
          <w:i/>
        </w:rPr>
        <w:t xml:space="preserve"> г. №_____</w:t>
      </w:r>
    </w:p>
    <w:p w:rsidR="0048168E" w:rsidRDefault="001C6B41" w:rsidP="0048168E">
      <w:pPr>
        <w:pStyle w:val="ConsNormal"/>
        <w:snapToGrid w:val="0"/>
        <w:ind w:left="142" w:firstLine="0"/>
        <w:jc w:val="center"/>
        <w:rPr>
          <w:rFonts w:ascii="Times New Roman" w:hAnsi="Times New Roman"/>
          <w:b/>
          <w:sz w:val="26"/>
          <w:szCs w:val="26"/>
        </w:rPr>
      </w:pPr>
      <w:r>
        <w:rPr>
          <w:rFonts w:ascii="Times New Roman" w:hAnsi="Times New Roman"/>
          <w:b/>
          <w:sz w:val="26"/>
          <w:szCs w:val="26"/>
        </w:rPr>
        <w:t>СПЕЦИФИКАЦИЯ</w:t>
      </w:r>
    </w:p>
    <w:p w:rsidR="0048168E" w:rsidRDefault="0048168E" w:rsidP="0048168E">
      <w:pPr>
        <w:pStyle w:val="ConsNormal"/>
        <w:snapToGrid w:val="0"/>
        <w:ind w:left="142" w:firstLine="0"/>
        <w:jc w:val="center"/>
        <w:rPr>
          <w:rFonts w:ascii="Times New Roman" w:hAnsi="Times New Roman"/>
          <w:b/>
          <w:sz w:val="26"/>
          <w:szCs w:val="26"/>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350"/>
        <w:gridCol w:w="1122"/>
        <w:gridCol w:w="1395"/>
        <w:gridCol w:w="2097"/>
        <w:gridCol w:w="1175"/>
        <w:gridCol w:w="1403"/>
        <w:gridCol w:w="1154"/>
        <w:gridCol w:w="873"/>
        <w:gridCol w:w="834"/>
        <w:gridCol w:w="566"/>
        <w:gridCol w:w="873"/>
        <w:gridCol w:w="566"/>
        <w:gridCol w:w="1190"/>
        <w:gridCol w:w="30"/>
      </w:tblGrid>
      <w:tr w:rsidR="0048168E" w:rsidRPr="00681C0D" w:rsidTr="005A2527">
        <w:trPr>
          <w:trHeight w:val="330"/>
        </w:trPr>
        <w:tc>
          <w:tcPr>
            <w:tcW w:w="710" w:type="dxa"/>
            <w:vMerge w:val="restart"/>
            <w:vAlign w:val="center"/>
          </w:tcPr>
          <w:p w:rsidR="0048168E" w:rsidRPr="00681C0D" w:rsidRDefault="0048168E" w:rsidP="005A2527">
            <w:pPr>
              <w:jc w:val="center"/>
              <w:rPr>
                <w:sz w:val="18"/>
                <w:szCs w:val="18"/>
                <w:lang w:eastAsia="zh-CN"/>
              </w:rPr>
            </w:pPr>
            <w:r w:rsidRPr="00681C0D">
              <w:rPr>
                <w:sz w:val="18"/>
                <w:szCs w:val="18"/>
                <w:lang w:eastAsia="zh-CN"/>
              </w:rPr>
              <w:t xml:space="preserve">№ </w:t>
            </w:r>
            <w:proofErr w:type="spellStart"/>
            <w:r w:rsidRPr="00681C0D">
              <w:rPr>
                <w:sz w:val="18"/>
                <w:szCs w:val="18"/>
                <w:lang w:eastAsia="zh-CN"/>
              </w:rPr>
              <w:t>п\</w:t>
            </w:r>
            <w:proofErr w:type="gramStart"/>
            <w:r w:rsidRPr="00681C0D">
              <w:rPr>
                <w:sz w:val="18"/>
                <w:szCs w:val="18"/>
                <w:lang w:eastAsia="zh-CN"/>
              </w:rPr>
              <w:t>п</w:t>
            </w:r>
            <w:proofErr w:type="spellEnd"/>
            <w:proofErr w:type="gramEnd"/>
          </w:p>
        </w:tc>
        <w:tc>
          <w:tcPr>
            <w:tcW w:w="1350"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Марка, модель ТС</w:t>
            </w:r>
          </w:p>
        </w:tc>
        <w:tc>
          <w:tcPr>
            <w:tcW w:w="1122"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Дата начала срока действия полиса</w:t>
            </w:r>
          </w:p>
        </w:tc>
        <w:tc>
          <w:tcPr>
            <w:tcW w:w="1395"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Место регистрации ТС</w:t>
            </w:r>
          </w:p>
        </w:tc>
        <w:tc>
          <w:tcPr>
            <w:tcW w:w="2097"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Идентификационный № ТС</w:t>
            </w:r>
          </w:p>
        </w:tc>
        <w:tc>
          <w:tcPr>
            <w:tcW w:w="1175"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Государственный   регистрационный знак</w:t>
            </w:r>
          </w:p>
        </w:tc>
        <w:tc>
          <w:tcPr>
            <w:tcW w:w="1403"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Категория ТС</w:t>
            </w:r>
          </w:p>
        </w:tc>
        <w:tc>
          <w:tcPr>
            <w:tcW w:w="1154"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Мощность двигателя, л.</w:t>
            </w:r>
            <w:proofErr w:type="gramStart"/>
            <w:r w:rsidRPr="00681C0D">
              <w:rPr>
                <w:sz w:val="18"/>
                <w:szCs w:val="18"/>
                <w:lang w:eastAsia="zh-CN"/>
              </w:rPr>
              <w:t>с</w:t>
            </w:r>
            <w:proofErr w:type="gramEnd"/>
            <w:r w:rsidRPr="00681C0D">
              <w:rPr>
                <w:sz w:val="18"/>
                <w:szCs w:val="18"/>
                <w:lang w:eastAsia="zh-CN"/>
              </w:rPr>
              <w:t>.</w:t>
            </w:r>
          </w:p>
        </w:tc>
        <w:tc>
          <w:tcPr>
            <w:tcW w:w="873" w:type="dxa"/>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Базовая ставка</w:t>
            </w:r>
          </w:p>
        </w:tc>
        <w:tc>
          <w:tcPr>
            <w:tcW w:w="2839" w:type="dxa"/>
            <w:gridSpan w:val="4"/>
          </w:tcPr>
          <w:p w:rsidR="0048168E" w:rsidRPr="00681C0D" w:rsidRDefault="0048168E" w:rsidP="005A2527">
            <w:pPr>
              <w:jc w:val="center"/>
              <w:rPr>
                <w:sz w:val="18"/>
                <w:szCs w:val="18"/>
                <w:lang w:eastAsia="zh-CN"/>
              </w:rPr>
            </w:pPr>
            <w:r w:rsidRPr="00681C0D">
              <w:rPr>
                <w:sz w:val="18"/>
                <w:szCs w:val="18"/>
                <w:lang w:eastAsia="zh-CN"/>
              </w:rPr>
              <w:t>Коэффициент</w:t>
            </w:r>
          </w:p>
        </w:tc>
        <w:tc>
          <w:tcPr>
            <w:tcW w:w="1220" w:type="dxa"/>
            <w:gridSpan w:val="2"/>
            <w:vMerge w:val="restart"/>
            <w:textDirection w:val="btLr"/>
            <w:vAlign w:val="center"/>
          </w:tcPr>
          <w:p w:rsidR="0048168E" w:rsidRPr="00681C0D" w:rsidRDefault="0048168E" w:rsidP="005A2527">
            <w:pPr>
              <w:ind w:left="113" w:right="113"/>
              <w:jc w:val="center"/>
              <w:rPr>
                <w:sz w:val="18"/>
                <w:szCs w:val="18"/>
                <w:lang w:eastAsia="zh-CN"/>
              </w:rPr>
            </w:pPr>
            <w:r w:rsidRPr="00681C0D">
              <w:rPr>
                <w:sz w:val="18"/>
                <w:szCs w:val="18"/>
                <w:lang w:eastAsia="zh-CN"/>
              </w:rPr>
              <w:t>Страховая премия, руб.</w:t>
            </w:r>
          </w:p>
        </w:tc>
      </w:tr>
      <w:tr w:rsidR="0048168E" w:rsidRPr="00681C0D" w:rsidTr="005A2527">
        <w:trPr>
          <w:trHeight w:val="2489"/>
        </w:trPr>
        <w:tc>
          <w:tcPr>
            <w:tcW w:w="710" w:type="dxa"/>
            <w:vMerge/>
            <w:vAlign w:val="center"/>
          </w:tcPr>
          <w:p w:rsidR="0048168E" w:rsidRPr="00681C0D" w:rsidRDefault="0048168E" w:rsidP="005A2527">
            <w:pPr>
              <w:snapToGrid w:val="0"/>
              <w:rPr>
                <w:sz w:val="18"/>
                <w:szCs w:val="18"/>
                <w:lang w:eastAsia="zh-CN"/>
              </w:rPr>
            </w:pPr>
          </w:p>
        </w:tc>
        <w:tc>
          <w:tcPr>
            <w:tcW w:w="1350" w:type="dxa"/>
            <w:vMerge/>
            <w:vAlign w:val="center"/>
          </w:tcPr>
          <w:p w:rsidR="0048168E" w:rsidRPr="00681C0D" w:rsidRDefault="0048168E" w:rsidP="005A2527">
            <w:pPr>
              <w:snapToGrid w:val="0"/>
              <w:rPr>
                <w:sz w:val="18"/>
                <w:szCs w:val="18"/>
                <w:lang w:eastAsia="zh-CN"/>
              </w:rPr>
            </w:pPr>
          </w:p>
        </w:tc>
        <w:tc>
          <w:tcPr>
            <w:tcW w:w="1122" w:type="dxa"/>
            <w:vMerge/>
            <w:vAlign w:val="center"/>
          </w:tcPr>
          <w:p w:rsidR="0048168E" w:rsidRPr="00681C0D" w:rsidRDefault="0048168E" w:rsidP="005A2527">
            <w:pPr>
              <w:snapToGrid w:val="0"/>
              <w:rPr>
                <w:sz w:val="18"/>
                <w:szCs w:val="18"/>
                <w:lang w:eastAsia="zh-CN"/>
              </w:rPr>
            </w:pPr>
          </w:p>
        </w:tc>
        <w:tc>
          <w:tcPr>
            <w:tcW w:w="1395" w:type="dxa"/>
            <w:vMerge/>
            <w:vAlign w:val="center"/>
          </w:tcPr>
          <w:p w:rsidR="0048168E" w:rsidRPr="00681C0D" w:rsidRDefault="0048168E" w:rsidP="005A2527">
            <w:pPr>
              <w:snapToGrid w:val="0"/>
              <w:rPr>
                <w:sz w:val="18"/>
                <w:szCs w:val="18"/>
                <w:lang w:eastAsia="zh-CN"/>
              </w:rPr>
            </w:pPr>
          </w:p>
        </w:tc>
        <w:tc>
          <w:tcPr>
            <w:tcW w:w="2097" w:type="dxa"/>
            <w:vMerge/>
            <w:vAlign w:val="center"/>
          </w:tcPr>
          <w:p w:rsidR="0048168E" w:rsidRPr="00681C0D" w:rsidRDefault="0048168E" w:rsidP="005A2527">
            <w:pPr>
              <w:snapToGrid w:val="0"/>
              <w:rPr>
                <w:sz w:val="18"/>
                <w:szCs w:val="18"/>
                <w:lang w:eastAsia="zh-CN"/>
              </w:rPr>
            </w:pPr>
          </w:p>
        </w:tc>
        <w:tc>
          <w:tcPr>
            <w:tcW w:w="1175" w:type="dxa"/>
            <w:vMerge/>
            <w:vAlign w:val="center"/>
          </w:tcPr>
          <w:p w:rsidR="0048168E" w:rsidRPr="00681C0D" w:rsidRDefault="0048168E" w:rsidP="005A2527">
            <w:pPr>
              <w:snapToGrid w:val="0"/>
              <w:rPr>
                <w:sz w:val="18"/>
                <w:szCs w:val="18"/>
                <w:lang w:eastAsia="zh-CN"/>
              </w:rPr>
            </w:pPr>
          </w:p>
        </w:tc>
        <w:tc>
          <w:tcPr>
            <w:tcW w:w="1403" w:type="dxa"/>
            <w:vMerge/>
            <w:vAlign w:val="center"/>
          </w:tcPr>
          <w:p w:rsidR="0048168E" w:rsidRPr="00681C0D" w:rsidRDefault="0048168E" w:rsidP="005A2527">
            <w:pPr>
              <w:snapToGrid w:val="0"/>
              <w:rPr>
                <w:sz w:val="18"/>
                <w:szCs w:val="18"/>
                <w:lang w:eastAsia="zh-CN"/>
              </w:rPr>
            </w:pPr>
          </w:p>
        </w:tc>
        <w:tc>
          <w:tcPr>
            <w:tcW w:w="1154" w:type="dxa"/>
            <w:vMerge/>
            <w:vAlign w:val="center"/>
          </w:tcPr>
          <w:p w:rsidR="0048168E" w:rsidRPr="00681C0D" w:rsidRDefault="0048168E" w:rsidP="005A2527">
            <w:pPr>
              <w:snapToGrid w:val="0"/>
              <w:rPr>
                <w:sz w:val="18"/>
                <w:szCs w:val="18"/>
                <w:lang w:eastAsia="zh-CN"/>
              </w:rPr>
            </w:pPr>
          </w:p>
        </w:tc>
        <w:tc>
          <w:tcPr>
            <w:tcW w:w="873" w:type="dxa"/>
            <w:vMerge/>
            <w:vAlign w:val="center"/>
          </w:tcPr>
          <w:p w:rsidR="0048168E" w:rsidRPr="00681C0D" w:rsidRDefault="0048168E" w:rsidP="005A2527">
            <w:pPr>
              <w:snapToGrid w:val="0"/>
              <w:rPr>
                <w:sz w:val="18"/>
                <w:szCs w:val="18"/>
                <w:lang w:eastAsia="zh-CN"/>
              </w:rPr>
            </w:pPr>
          </w:p>
        </w:tc>
        <w:tc>
          <w:tcPr>
            <w:tcW w:w="834" w:type="dxa"/>
            <w:textDirection w:val="btLr"/>
          </w:tcPr>
          <w:p w:rsidR="0048168E" w:rsidRPr="00681C0D" w:rsidRDefault="0048168E" w:rsidP="005A2527">
            <w:pPr>
              <w:jc w:val="center"/>
              <w:rPr>
                <w:sz w:val="18"/>
                <w:szCs w:val="18"/>
                <w:lang w:eastAsia="zh-CN"/>
              </w:rPr>
            </w:pPr>
            <w:r w:rsidRPr="00681C0D">
              <w:rPr>
                <w:sz w:val="18"/>
                <w:szCs w:val="18"/>
                <w:lang w:eastAsia="zh-CN"/>
              </w:rPr>
              <w:t>территории преимущественного использования (КТ)</w:t>
            </w:r>
          </w:p>
        </w:tc>
        <w:tc>
          <w:tcPr>
            <w:tcW w:w="566" w:type="dxa"/>
            <w:textDirection w:val="btLr"/>
          </w:tcPr>
          <w:p w:rsidR="0048168E" w:rsidRPr="00681C0D" w:rsidRDefault="0048168E" w:rsidP="005A2527">
            <w:pPr>
              <w:jc w:val="center"/>
              <w:rPr>
                <w:sz w:val="18"/>
                <w:szCs w:val="18"/>
                <w:lang w:eastAsia="zh-CN"/>
              </w:rPr>
            </w:pPr>
            <w:r w:rsidRPr="00681C0D">
              <w:rPr>
                <w:sz w:val="18"/>
                <w:szCs w:val="18"/>
                <w:lang w:eastAsia="zh-CN"/>
              </w:rPr>
              <w:t>наличия или отсутствия страховых выплат (КБМ)</w:t>
            </w:r>
          </w:p>
        </w:tc>
        <w:tc>
          <w:tcPr>
            <w:tcW w:w="873" w:type="dxa"/>
            <w:textDirection w:val="btLr"/>
          </w:tcPr>
          <w:p w:rsidR="0048168E" w:rsidRPr="00681C0D" w:rsidRDefault="0048168E" w:rsidP="005A2527">
            <w:pPr>
              <w:jc w:val="center"/>
              <w:rPr>
                <w:sz w:val="18"/>
                <w:szCs w:val="18"/>
                <w:lang w:eastAsia="zh-CN"/>
              </w:rPr>
            </w:pPr>
            <w:r w:rsidRPr="00681C0D">
              <w:rPr>
                <w:sz w:val="18"/>
                <w:szCs w:val="18"/>
                <w:lang w:eastAsia="zh-CN"/>
              </w:rPr>
              <w:t>количества лиц, допущенных к управлению ТС (</w:t>
            </w:r>
            <w:proofErr w:type="gramStart"/>
            <w:r w:rsidRPr="00681C0D">
              <w:rPr>
                <w:sz w:val="18"/>
                <w:szCs w:val="18"/>
                <w:lang w:eastAsia="zh-CN"/>
              </w:rPr>
              <w:t>КО</w:t>
            </w:r>
            <w:proofErr w:type="gramEnd"/>
            <w:r w:rsidRPr="00681C0D">
              <w:rPr>
                <w:sz w:val="18"/>
                <w:szCs w:val="18"/>
                <w:lang w:eastAsia="zh-CN"/>
              </w:rPr>
              <w:t>)</w:t>
            </w:r>
          </w:p>
        </w:tc>
        <w:tc>
          <w:tcPr>
            <w:tcW w:w="566" w:type="dxa"/>
            <w:textDirection w:val="btLr"/>
          </w:tcPr>
          <w:p w:rsidR="0048168E" w:rsidRPr="00681C0D" w:rsidRDefault="0048168E" w:rsidP="005A2527">
            <w:pPr>
              <w:jc w:val="center"/>
              <w:rPr>
                <w:sz w:val="18"/>
                <w:szCs w:val="18"/>
                <w:lang w:eastAsia="zh-CN"/>
              </w:rPr>
            </w:pPr>
            <w:r w:rsidRPr="00681C0D">
              <w:rPr>
                <w:sz w:val="18"/>
                <w:szCs w:val="18"/>
                <w:lang w:eastAsia="zh-CN"/>
              </w:rPr>
              <w:t>мощности двигателя легкового автомобиля (</w:t>
            </w:r>
            <w:proofErr w:type="gramStart"/>
            <w:r w:rsidRPr="00681C0D">
              <w:rPr>
                <w:sz w:val="18"/>
                <w:szCs w:val="18"/>
                <w:lang w:eastAsia="zh-CN"/>
              </w:rPr>
              <w:t>КМ</w:t>
            </w:r>
            <w:proofErr w:type="gramEnd"/>
            <w:r w:rsidRPr="00681C0D">
              <w:rPr>
                <w:sz w:val="18"/>
                <w:szCs w:val="18"/>
                <w:lang w:eastAsia="zh-CN"/>
              </w:rPr>
              <w:t>)</w:t>
            </w:r>
          </w:p>
        </w:tc>
        <w:tc>
          <w:tcPr>
            <w:tcW w:w="1220" w:type="dxa"/>
            <w:gridSpan w:val="2"/>
            <w:vMerge/>
            <w:vAlign w:val="center"/>
          </w:tcPr>
          <w:p w:rsidR="0048168E" w:rsidRPr="00681C0D" w:rsidRDefault="0048168E" w:rsidP="005A2527">
            <w:pPr>
              <w:snapToGrid w:val="0"/>
              <w:rPr>
                <w:sz w:val="18"/>
                <w:szCs w:val="18"/>
                <w:lang w:eastAsia="zh-CN"/>
              </w:rPr>
            </w:pPr>
          </w:p>
        </w:tc>
      </w:tr>
      <w:tr w:rsidR="0048168E" w:rsidRPr="00681C0D" w:rsidTr="005A2527">
        <w:tblPrEx>
          <w:tblCellMar>
            <w:left w:w="0" w:type="dxa"/>
            <w:right w:w="0" w:type="dxa"/>
          </w:tblCellMar>
        </w:tblPrEx>
        <w:trPr>
          <w:trHeight w:val="240"/>
        </w:trPr>
        <w:tc>
          <w:tcPr>
            <w:tcW w:w="710" w:type="dxa"/>
            <w:vAlign w:val="bottom"/>
          </w:tcPr>
          <w:p w:rsidR="0048168E" w:rsidRPr="00681C0D" w:rsidRDefault="0048168E" w:rsidP="005A2527">
            <w:pPr>
              <w:jc w:val="center"/>
              <w:rPr>
                <w:b/>
                <w:bCs/>
                <w:sz w:val="18"/>
                <w:szCs w:val="18"/>
                <w:lang w:eastAsia="zh-CN"/>
              </w:rPr>
            </w:pPr>
            <w:r w:rsidRPr="00681C0D">
              <w:rPr>
                <w:b/>
                <w:bCs/>
                <w:sz w:val="18"/>
                <w:szCs w:val="18"/>
                <w:lang w:eastAsia="zh-CN"/>
              </w:rPr>
              <w:t>1</w:t>
            </w:r>
          </w:p>
        </w:tc>
        <w:tc>
          <w:tcPr>
            <w:tcW w:w="1350" w:type="dxa"/>
            <w:vAlign w:val="bottom"/>
          </w:tcPr>
          <w:p w:rsidR="0048168E" w:rsidRPr="00681C0D" w:rsidRDefault="0048168E" w:rsidP="005A2527">
            <w:pPr>
              <w:jc w:val="center"/>
              <w:rPr>
                <w:b/>
                <w:bCs/>
                <w:sz w:val="18"/>
                <w:szCs w:val="18"/>
                <w:lang w:eastAsia="zh-CN"/>
              </w:rPr>
            </w:pPr>
            <w:r w:rsidRPr="00681C0D">
              <w:rPr>
                <w:b/>
                <w:bCs/>
                <w:sz w:val="18"/>
                <w:szCs w:val="18"/>
                <w:lang w:eastAsia="zh-CN"/>
              </w:rPr>
              <w:t>2</w:t>
            </w:r>
          </w:p>
        </w:tc>
        <w:tc>
          <w:tcPr>
            <w:tcW w:w="1122" w:type="dxa"/>
            <w:vAlign w:val="bottom"/>
          </w:tcPr>
          <w:p w:rsidR="0048168E" w:rsidRPr="00681C0D" w:rsidRDefault="0048168E" w:rsidP="005A2527">
            <w:pPr>
              <w:jc w:val="center"/>
              <w:rPr>
                <w:b/>
                <w:bCs/>
                <w:sz w:val="18"/>
                <w:szCs w:val="18"/>
                <w:lang w:eastAsia="zh-CN"/>
              </w:rPr>
            </w:pPr>
            <w:r w:rsidRPr="00681C0D">
              <w:rPr>
                <w:b/>
                <w:bCs/>
                <w:sz w:val="18"/>
                <w:szCs w:val="18"/>
                <w:lang w:eastAsia="zh-CN"/>
              </w:rPr>
              <w:t>3</w:t>
            </w:r>
          </w:p>
        </w:tc>
        <w:tc>
          <w:tcPr>
            <w:tcW w:w="1395" w:type="dxa"/>
            <w:vAlign w:val="bottom"/>
          </w:tcPr>
          <w:p w:rsidR="0048168E" w:rsidRPr="00681C0D" w:rsidRDefault="0048168E" w:rsidP="005A2527">
            <w:pPr>
              <w:jc w:val="center"/>
              <w:rPr>
                <w:b/>
                <w:bCs/>
                <w:sz w:val="18"/>
                <w:szCs w:val="18"/>
                <w:lang w:eastAsia="zh-CN"/>
              </w:rPr>
            </w:pPr>
            <w:r w:rsidRPr="00681C0D">
              <w:rPr>
                <w:b/>
                <w:bCs/>
                <w:sz w:val="18"/>
                <w:szCs w:val="18"/>
                <w:lang w:eastAsia="zh-CN"/>
              </w:rPr>
              <w:t>4</w:t>
            </w:r>
          </w:p>
        </w:tc>
        <w:tc>
          <w:tcPr>
            <w:tcW w:w="2097" w:type="dxa"/>
            <w:vAlign w:val="bottom"/>
          </w:tcPr>
          <w:p w:rsidR="0048168E" w:rsidRPr="00681C0D" w:rsidRDefault="0048168E" w:rsidP="005A2527">
            <w:pPr>
              <w:jc w:val="center"/>
              <w:rPr>
                <w:b/>
                <w:bCs/>
                <w:sz w:val="18"/>
                <w:szCs w:val="18"/>
                <w:lang w:eastAsia="zh-CN"/>
              </w:rPr>
            </w:pPr>
            <w:r w:rsidRPr="00681C0D">
              <w:rPr>
                <w:b/>
                <w:bCs/>
                <w:sz w:val="18"/>
                <w:szCs w:val="18"/>
                <w:lang w:eastAsia="zh-CN"/>
              </w:rPr>
              <w:t>5</w:t>
            </w:r>
          </w:p>
        </w:tc>
        <w:tc>
          <w:tcPr>
            <w:tcW w:w="1175" w:type="dxa"/>
            <w:vAlign w:val="bottom"/>
          </w:tcPr>
          <w:p w:rsidR="0048168E" w:rsidRPr="00681C0D" w:rsidRDefault="0048168E" w:rsidP="005A2527">
            <w:pPr>
              <w:jc w:val="center"/>
              <w:rPr>
                <w:b/>
                <w:bCs/>
                <w:sz w:val="18"/>
                <w:szCs w:val="18"/>
                <w:lang w:eastAsia="zh-CN"/>
              </w:rPr>
            </w:pPr>
            <w:r w:rsidRPr="00681C0D">
              <w:rPr>
                <w:b/>
                <w:bCs/>
                <w:sz w:val="18"/>
                <w:szCs w:val="18"/>
                <w:lang w:eastAsia="zh-CN"/>
              </w:rPr>
              <w:t>6</w:t>
            </w:r>
          </w:p>
        </w:tc>
        <w:tc>
          <w:tcPr>
            <w:tcW w:w="1403" w:type="dxa"/>
            <w:vAlign w:val="bottom"/>
          </w:tcPr>
          <w:p w:rsidR="0048168E" w:rsidRPr="00681C0D" w:rsidRDefault="0048168E" w:rsidP="005A2527">
            <w:pPr>
              <w:jc w:val="center"/>
              <w:rPr>
                <w:b/>
                <w:bCs/>
                <w:sz w:val="18"/>
                <w:szCs w:val="18"/>
                <w:lang w:eastAsia="zh-CN"/>
              </w:rPr>
            </w:pPr>
            <w:r w:rsidRPr="00681C0D">
              <w:rPr>
                <w:b/>
                <w:bCs/>
                <w:sz w:val="18"/>
                <w:szCs w:val="18"/>
                <w:lang w:eastAsia="zh-CN"/>
              </w:rPr>
              <w:t>7</w:t>
            </w:r>
          </w:p>
        </w:tc>
        <w:tc>
          <w:tcPr>
            <w:tcW w:w="1154" w:type="dxa"/>
            <w:vAlign w:val="bottom"/>
          </w:tcPr>
          <w:p w:rsidR="0048168E" w:rsidRPr="00681C0D" w:rsidRDefault="0048168E" w:rsidP="005A2527">
            <w:pPr>
              <w:jc w:val="center"/>
              <w:rPr>
                <w:b/>
                <w:bCs/>
                <w:sz w:val="18"/>
                <w:szCs w:val="18"/>
                <w:lang w:eastAsia="zh-CN"/>
              </w:rPr>
            </w:pPr>
            <w:r w:rsidRPr="00681C0D">
              <w:rPr>
                <w:b/>
                <w:bCs/>
                <w:sz w:val="18"/>
                <w:szCs w:val="18"/>
                <w:lang w:eastAsia="zh-CN"/>
              </w:rPr>
              <w:t>8</w:t>
            </w:r>
          </w:p>
        </w:tc>
        <w:tc>
          <w:tcPr>
            <w:tcW w:w="873" w:type="dxa"/>
            <w:vAlign w:val="bottom"/>
          </w:tcPr>
          <w:p w:rsidR="0048168E" w:rsidRPr="00681C0D" w:rsidRDefault="0048168E" w:rsidP="005A2527">
            <w:pPr>
              <w:jc w:val="center"/>
              <w:rPr>
                <w:b/>
                <w:bCs/>
                <w:sz w:val="18"/>
                <w:szCs w:val="18"/>
                <w:lang w:eastAsia="zh-CN"/>
              </w:rPr>
            </w:pPr>
            <w:r w:rsidRPr="00681C0D">
              <w:rPr>
                <w:b/>
                <w:bCs/>
                <w:sz w:val="18"/>
                <w:szCs w:val="18"/>
                <w:lang w:eastAsia="zh-CN"/>
              </w:rPr>
              <w:t>9</w:t>
            </w:r>
          </w:p>
        </w:tc>
        <w:tc>
          <w:tcPr>
            <w:tcW w:w="834" w:type="dxa"/>
            <w:vAlign w:val="bottom"/>
          </w:tcPr>
          <w:p w:rsidR="0048168E" w:rsidRPr="00681C0D" w:rsidRDefault="0048168E" w:rsidP="005A2527">
            <w:pPr>
              <w:jc w:val="center"/>
              <w:rPr>
                <w:b/>
                <w:bCs/>
                <w:sz w:val="18"/>
                <w:szCs w:val="18"/>
                <w:lang w:eastAsia="zh-CN"/>
              </w:rPr>
            </w:pPr>
            <w:r w:rsidRPr="00681C0D">
              <w:rPr>
                <w:b/>
                <w:bCs/>
                <w:sz w:val="18"/>
                <w:szCs w:val="18"/>
                <w:lang w:eastAsia="zh-CN"/>
              </w:rPr>
              <w:t>10</w:t>
            </w:r>
          </w:p>
        </w:tc>
        <w:tc>
          <w:tcPr>
            <w:tcW w:w="566" w:type="dxa"/>
            <w:vAlign w:val="bottom"/>
          </w:tcPr>
          <w:p w:rsidR="0048168E" w:rsidRPr="00681C0D" w:rsidRDefault="0048168E" w:rsidP="005A2527">
            <w:pPr>
              <w:jc w:val="center"/>
              <w:rPr>
                <w:b/>
                <w:bCs/>
                <w:sz w:val="18"/>
                <w:szCs w:val="18"/>
                <w:lang w:eastAsia="zh-CN"/>
              </w:rPr>
            </w:pPr>
            <w:r w:rsidRPr="00681C0D">
              <w:rPr>
                <w:b/>
                <w:bCs/>
                <w:sz w:val="18"/>
                <w:szCs w:val="18"/>
                <w:lang w:eastAsia="zh-CN"/>
              </w:rPr>
              <w:t>11</w:t>
            </w:r>
          </w:p>
        </w:tc>
        <w:tc>
          <w:tcPr>
            <w:tcW w:w="873" w:type="dxa"/>
            <w:vAlign w:val="bottom"/>
          </w:tcPr>
          <w:p w:rsidR="0048168E" w:rsidRPr="00681C0D" w:rsidRDefault="0048168E" w:rsidP="005A2527">
            <w:pPr>
              <w:jc w:val="center"/>
              <w:rPr>
                <w:b/>
                <w:bCs/>
                <w:sz w:val="18"/>
                <w:szCs w:val="18"/>
                <w:lang w:eastAsia="zh-CN"/>
              </w:rPr>
            </w:pPr>
            <w:r w:rsidRPr="00681C0D">
              <w:rPr>
                <w:b/>
                <w:bCs/>
                <w:sz w:val="18"/>
                <w:szCs w:val="18"/>
                <w:lang w:eastAsia="zh-CN"/>
              </w:rPr>
              <w:t>12</w:t>
            </w:r>
          </w:p>
        </w:tc>
        <w:tc>
          <w:tcPr>
            <w:tcW w:w="566" w:type="dxa"/>
            <w:vAlign w:val="bottom"/>
          </w:tcPr>
          <w:p w:rsidR="0048168E" w:rsidRPr="00681C0D" w:rsidRDefault="0048168E" w:rsidP="005A2527">
            <w:pPr>
              <w:jc w:val="center"/>
              <w:rPr>
                <w:b/>
                <w:bCs/>
                <w:sz w:val="18"/>
                <w:szCs w:val="18"/>
                <w:lang w:eastAsia="zh-CN"/>
              </w:rPr>
            </w:pPr>
            <w:r w:rsidRPr="00681C0D">
              <w:rPr>
                <w:b/>
                <w:bCs/>
                <w:sz w:val="18"/>
                <w:szCs w:val="18"/>
                <w:lang w:eastAsia="zh-CN"/>
              </w:rPr>
              <w:t>13</w:t>
            </w:r>
          </w:p>
        </w:tc>
        <w:tc>
          <w:tcPr>
            <w:tcW w:w="1190" w:type="dxa"/>
            <w:vAlign w:val="bottom"/>
          </w:tcPr>
          <w:p w:rsidR="0048168E" w:rsidRPr="00681C0D" w:rsidRDefault="0048168E" w:rsidP="005A2527">
            <w:pPr>
              <w:jc w:val="center"/>
              <w:rPr>
                <w:sz w:val="18"/>
                <w:szCs w:val="18"/>
                <w:lang w:eastAsia="zh-CN"/>
              </w:rPr>
            </w:pPr>
            <w:r w:rsidRPr="00681C0D">
              <w:rPr>
                <w:b/>
                <w:bCs/>
                <w:sz w:val="18"/>
                <w:szCs w:val="18"/>
                <w:lang w:eastAsia="zh-CN"/>
              </w:rPr>
              <w:t>14</w:t>
            </w:r>
          </w:p>
        </w:tc>
        <w:tc>
          <w:tcPr>
            <w:tcW w:w="30" w:type="dxa"/>
          </w:tcPr>
          <w:p w:rsidR="0048168E" w:rsidRPr="00681C0D" w:rsidRDefault="0048168E" w:rsidP="005A2527">
            <w:pPr>
              <w:snapToGrid w:val="0"/>
              <w:rPr>
                <w:sz w:val="18"/>
                <w:szCs w:val="18"/>
                <w:lang w:eastAsia="zh-CN"/>
              </w:rPr>
            </w:pPr>
          </w:p>
        </w:tc>
      </w:tr>
      <w:tr w:rsidR="0048168E" w:rsidRPr="00681C0D" w:rsidTr="005A2527">
        <w:trPr>
          <w:trHeight w:val="330"/>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330"/>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val="en-US"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330"/>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330"/>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330"/>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345"/>
        </w:trPr>
        <w:tc>
          <w:tcPr>
            <w:tcW w:w="710" w:type="dxa"/>
            <w:vAlign w:val="center"/>
          </w:tcPr>
          <w:p w:rsidR="0048168E" w:rsidRPr="00681C0D" w:rsidRDefault="0048168E" w:rsidP="005A2527">
            <w:pPr>
              <w:snapToGrid w:val="0"/>
              <w:jc w:val="center"/>
              <w:rPr>
                <w:sz w:val="18"/>
                <w:szCs w:val="18"/>
                <w:lang w:eastAsia="zh-CN"/>
              </w:rPr>
            </w:pPr>
          </w:p>
        </w:tc>
        <w:tc>
          <w:tcPr>
            <w:tcW w:w="1350" w:type="dxa"/>
            <w:vAlign w:val="center"/>
          </w:tcPr>
          <w:p w:rsidR="0048168E" w:rsidRPr="00681C0D" w:rsidRDefault="0048168E" w:rsidP="005A2527">
            <w:pPr>
              <w:snapToGrid w:val="0"/>
              <w:jc w:val="center"/>
              <w:rPr>
                <w:sz w:val="18"/>
                <w:szCs w:val="18"/>
                <w:lang w:eastAsia="zh-CN"/>
              </w:rPr>
            </w:pPr>
          </w:p>
        </w:tc>
        <w:tc>
          <w:tcPr>
            <w:tcW w:w="1122" w:type="dxa"/>
            <w:vAlign w:val="center"/>
          </w:tcPr>
          <w:p w:rsidR="0048168E" w:rsidRPr="00681C0D" w:rsidRDefault="0048168E" w:rsidP="005A2527">
            <w:pPr>
              <w:snapToGrid w:val="0"/>
              <w:jc w:val="center"/>
              <w:rPr>
                <w:sz w:val="18"/>
                <w:szCs w:val="18"/>
                <w:lang w:eastAsia="zh-CN"/>
              </w:rPr>
            </w:pPr>
          </w:p>
        </w:tc>
        <w:tc>
          <w:tcPr>
            <w:tcW w:w="1395" w:type="dxa"/>
            <w:vAlign w:val="center"/>
          </w:tcPr>
          <w:p w:rsidR="0048168E" w:rsidRPr="00681C0D" w:rsidRDefault="0048168E" w:rsidP="005A2527">
            <w:pPr>
              <w:jc w:val="center"/>
              <w:rPr>
                <w:sz w:val="18"/>
                <w:szCs w:val="18"/>
                <w:lang w:eastAsia="zh-CN"/>
              </w:rPr>
            </w:pPr>
          </w:p>
        </w:tc>
        <w:tc>
          <w:tcPr>
            <w:tcW w:w="2097" w:type="dxa"/>
            <w:vAlign w:val="center"/>
          </w:tcPr>
          <w:p w:rsidR="0048168E" w:rsidRPr="00681C0D" w:rsidRDefault="0048168E" w:rsidP="005A2527">
            <w:pPr>
              <w:snapToGrid w:val="0"/>
              <w:jc w:val="center"/>
              <w:rPr>
                <w:sz w:val="18"/>
                <w:szCs w:val="18"/>
                <w:lang w:eastAsia="zh-CN"/>
              </w:rPr>
            </w:pPr>
          </w:p>
        </w:tc>
        <w:tc>
          <w:tcPr>
            <w:tcW w:w="1175" w:type="dxa"/>
            <w:vAlign w:val="center"/>
          </w:tcPr>
          <w:p w:rsidR="0048168E" w:rsidRPr="00681C0D" w:rsidRDefault="0048168E" w:rsidP="005A2527">
            <w:pPr>
              <w:snapToGrid w:val="0"/>
              <w:jc w:val="center"/>
              <w:rPr>
                <w:sz w:val="18"/>
                <w:szCs w:val="18"/>
                <w:lang w:val="en-US" w:eastAsia="zh-CN"/>
              </w:rPr>
            </w:pPr>
          </w:p>
        </w:tc>
        <w:tc>
          <w:tcPr>
            <w:tcW w:w="1403" w:type="dxa"/>
            <w:vAlign w:val="center"/>
          </w:tcPr>
          <w:p w:rsidR="0048168E" w:rsidRPr="00681C0D" w:rsidRDefault="0048168E" w:rsidP="005A2527">
            <w:pPr>
              <w:snapToGrid w:val="0"/>
              <w:jc w:val="center"/>
              <w:rPr>
                <w:sz w:val="18"/>
                <w:szCs w:val="18"/>
                <w:lang w:eastAsia="zh-CN"/>
              </w:rPr>
            </w:pPr>
          </w:p>
        </w:tc>
        <w:tc>
          <w:tcPr>
            <w:tcW w:w="1154"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834" w:type="dxa"/>
            <w:vAlign w:val="center"/>
          </w:tcPr>
          <w:p w:rsidR="0048168E" w:rsidRPr="00681C0D" w:rsidRDefault="0048168E" w:rsidP="005A2527">
            <w:pPr>
              <w:jc w:val="center"/>
              <w:rPr>
                <w:sz w:val="18"/>
                <w:szCs w:val="18"/>
                <w:lang w:eastAsia="zh-CN"/>
              </w:rPr>
            </w:pPr>
          </w:p>
        </w:tc>
        <w:tc>
          <w:tcPr>
            <w:tcW w:w="566" w:type="dxa"/>
            <w:vAlign w:val="center"/>
          </w:tcPr>
          <w:p w:rsidR="0048168E" w:rsidRPr="00681C0D" w:rsidRDefault="0048168E" w:rsidP="005A2527">
            <w:pPr>
              <w:snapToGrid w:val="0"/>
              <w:jc w:val="center"/>
              <w:rPr>
                <w:color w:val="000000"/>
                <w:sz w:val="18"/>
                <w:szCs w:val="18"/>
                <w:lang w:eastAsia="zh-CN"/>
              </w:rPr>
            </w:pPr>
          </w:p>
        </w:tc>
        <w:tc>
          <w:tcPr>
            <w:tcW w:w="873" w:type="dxa"/>
            <w:vAlign w:val="center"/>
          </w:tcPr>
          <w:p w:rsidR="0048168E" w:rsidRPr="00681C0D" w:rsidRDefault="0048168E" w:rsidP="005A2527">
            <w:pPr>
              <w:jc w:val="center"/>
              <w:rPr>
                <w:color w:val="000000"/>
                <w:sz w:val="18"/>
                <w:szCs w:val="18"/>
                <w:lang w:eastAsia="zh-CN"/>
              </w:rPr>
            </w:pPr>
          </w:p>
        </w:tc>
        <w:tc>
          <w:tcPr>
            <w:tcW w:w="566" w:type="dxa"/>
            <w:vAlign w:val="center"/>
          </w:tcPr>
          <w:p w:rsidR="0048168E" w:rsidRPr="00681C0D" w:rsidRDefault="0048168E" w:rsidP="005A2527">
            <w:pPr>
              <w:jc w:val="right"/>
              <w:rPr>
                <w:color w:val="000000"/>
                <w:sz w:val="18"/>
                <w:szCs w:val="18"/>
                <w:lang w:eastAsia="zh-CN"/>
              </w:rPr>
            </w:pPr>
          </w:p>
        </w:tc>
        <w:tc>
          <w:tcPr>
            <w:tcW w:w="1220" w:type="dxa"/>
            <w:gridSpan w:val="2"/>
            <w:vAlign w:val="center"/>
          </w:tcPr>
          <w:p w:rsidR="0048168E" w:rsidRPr="00681C0D" w:rsidRDefault="0048168E" w:rsidP="005A2527">
            <w:pPr>
              <w:jc w:val="center"/>
              <w:rPr>
                <w:sz w:val="18"/>
                <w:szCs w:val="18"/>
                <w:lang w:eastAsia="zh-CN"/>
              </w:rPr>
            </w:pPr>
          </w:p>
        </w:tc>
      </w:tr>
      <w:tr w:rsidR="0048168E" w:rsidRPr="00681C0D" w:rsidTr="005A2527">
        <w:trPr>
          <w:trHeight w:val="70"/>
        </w:trPr>
        <w:tc>
          <w:tcPr>
            <w:tcW w:w="14118" w:type="dxa"/>
            <w:gridSpan w:val="13"/>
            <w:vAlign w:val="center"/>
          </w:tcPr>
          <w:p w:rsidR="0048168E" w:rsidRPr="00681C0D" w:rsidRDefault="0048168E" w:rsidP="005A2527">
            <w:pPr>
              <w:jc w:val="center"/>
              <w:rPr>
                <w:b/>
                <w:color w:val="000000"/>
                <w:sz w:val="18"/>
                <w:szCs w:val="18"/>
                <w:lang w:eastAsia="zh-CN"/>
              </w:rPr>
            </w:pPr>
            <w:r w:rsidRPr="00681C0D">
              <w:rPr>
                <w:b/>
                <w:sz w:val="18"/>
                <w:szCs w:val="18"/>
                <w:lang w:eastAsia="zh-CN"/>
              </w:rPr>
              <w:t>Итого:</w:t>
            </w:r>
          </w:p>
        </w:tc>
        <w:tc>
          <w:tcPr>
            <w:tcW w:w="1220" w:type="dxa"/>
            <w:gridSpan w:val="2"/>
            <w:vAlign w:val="center"/>
          </w:tcPr>
          <w:p w:rsidR="0048168E" w:rsidRPr="00681C0D" w:rsidRDefault="0048168E" w:rsidP="005A2527">
            <w:pPr>
              <w:snapToGrid w:val="0"/>
              <w:jc w:val="center"/>
              <w:rPr>
                <w:sz w:val="18"/>
                <w:szCs w:val="18"/>
                <w:lang w:eastAsia="zh-CN"/>
              </w:rPr>
            </w:pPr>
          </w:p>
        </w:tc>
      </w:tr>
    </w:tbl>
    <w:tbl>
      <w:tblPr>
        <w:tblpPr w:leftFromText="180" w:rightFromText="180" w:vertAnchor="text" w:horzAnchor="page" w:tblpX="768" w:tblpY="180"/>
        <w:tblW w:w="16019" w:type="dxa"/>
        <w:tblLook w:val="0000"/>
      </w:tblPr>
      <w:tblGrid>
        <w:gridCol w:w="6204"/>
        <w:gridCol w:w="2268"/>
        <w:gridCol w:w="7547"/>
      </w:tblGrid>
      <w:tr w:rsidR="00F64B68" w:rsidRPr="00EC2059" w:rsidTr="00F64B68">
        <w:trPr>
          <w:trHeight w:val="1433"/>
        </w:trPr>
        <w:tc>
          <w:tcPr>
            <w:tcW w:w="6204" w:type="dxa"/>
            <w:shd w:val="clear" w:color="auto" w:fill="auto"/>
          </w:tcPr>
          <w:p w:rsidR="00F64B68" w:rsidRPr="00EC2059" w:rsidRDefault="00F64B68" w:rsidP="00F64B68">
            <w:pPr>
              <w:tabs>
                <w:tab w:val="left" w:pos="960"/>
              </w:tabs>
            </w:pPr>
            <w:r w:rsidRPr="00EC2059">
              <w:t>Заказчик:</w:t>
            </w:r>
          </w:p>
          <w:p w:rsidR="00F64B68" w:rsidRPr="00EC2059" w:rsidRDefault="00F64B68" w:rsidP="00F64B68">
            <w:pPr>
              <w:tabs>
                <w:tab w:val="left" w:pos="960"/>
              </w:tabs>
            </w:pPr>
          </w:p>
          <w:p w:rsidR="00F64B68" w:rsidRPr="00EC2059" w:rsidRDefault="00F64B68" w:rsidP="00F64B68">
            <w:pPr>
              <w:tabs>
                <w:tab w:val="left" w:pos="960"/>
              </w:tabs>
            </w:pPr>
            <w:r w:rsidRPr="00EC2059">
              <w:t xml:space="preserve">_______________/ ____________  /               </w:t>
            </w:r>
          </w:p>
          <w:p w:rsidR="00F64B68" w:rsidRPr="00EC2059" w:rsidRDefault="00F64B68" w:rsidP="0060258E">
            <w:pPr>
              <w:tabs>
                <w:tab w:val="left" w:pos="72"/>
              </w:tabs>
            </w:pPr>
            <w:r w:rsidRPr="00EC2059">
              <w:tab/>
              <w:t>М.П. «__» _________ 201</w:t>
            </w:r>
            <w:r w:rsidR="0060258E">
              <w:t>9</w:t>
            </w:r>
            <w:r w:rsidRPr="00EC2059">
              <w:t xml:space="preserve"> г.</w:t>
            </w:r>
          </w:p>
        </w:tc>
        <w:tc>
          <w:tcPr>
            <w:tcW w:w="2268" w:type="dxa"/>
          </w:tcPr>
          <w:p w:rsidR="00F64B68" w:rsidRPr="00EC2059" w:rsidRDefault="00F64B68" w:rsidP="00F64B68"/>
        </w:tc>
        <w:tc>
          <w:tcPr>
            <w:tcW w:w="7547" w:type="dxa"/>
            <w:shd w:val="clear" w:color="auto" w:fill="auto"/>
          </w:tcPr>
          <w:p w:rsidR="00F64B68" w:rsidRPr="00EC2059" w:rsidRDefault="00F64B68" w:rsidP="00F64B68">
            <w:r w:rsidRPr="00EC2059">
              <w:t>Исполнитель:</w:t>
            </w:r>
          </w:p>
          <w:p w:rsidR="00F64B68" w:rsidRPr="00EC2059" w:rsidRDefault="00F64B68" w:rsidP="00F64B68"/>
          <w:p w:rsidR="00F64B68" w:rsidRPr="00EC2059" w:rsidRDefault="00F64B68" w:rsidP="00F64B68">
            <w:r w:rsidRPr="00EC2059">
              <w:t>__________________ /____________/</w:t>
            </w:r>
          </w:p>
          <w:p w:rsidR="00F64B68" w:rsidRPr="00EC2059" w:rsidRDefault="00F64B68" w:rsidP="0060258E">
            <w:r w:rsidRPr="00EC2059">
              <w:t>М.П. «__» __________ 201</w:t>
            </w:r>
            <w:r w:rsidR="0060258E">
              <w:t>9</w:t>
            </w:r>
            <w:r w:rsidRPr="00EC2059">
              <w:t xml:space="preserve"> г.</w:t>
            </w:r>
          </w:p>
        </w:tc>
      </w:tr>
    </w:tbl>
    <w:tbl>
      <w:tblPr>
        <w:tblW w:w="4951" w:type="pct"/>
        <w:tblInd w:w="-123" w:type="dxa"/>
        <w:tblLayout w:type="fixed"/>
        <w:tblCellMar>
          <w:left w:w="0" w:type="dxa"/>
          <w:right w:w="0" w:type="dxa"/>
        </w:tblCellMar>
        <w:tblLook w:val="0000"/>
      </w:tblPr>
      <w:tblGrid>
        <w:gridCol w:w="7488"/>
        <w:gridCol w:w="6939"/>
      </w:tblGrid>
      <w:tr w:rsidR="0048168E" w:rsidRPr="00096EF0" w:rsidTr="003950E6">
        <w:trPr>
          <w:trHeight w:val="1092"/>
        </w:trPr>
        <w:tc>
          <w:tcPr>
            <w:tcW w:w="2595" w:type="pct"/>
          </w:tcPr>
          <w:p w:rsidR="0048168E" w:rsidRPr="00096EF0" w:rsidRDefault="0048168E" w:rsidP="005A2527">
            <w:pPr>
              <w:rPr>
                <w:rFonts w:eastAsia="Times New Roman"/>
              </w:rPr>
            </w:pPr>
          </w:p>
        </w:tc>
        <w:tc>
          <w:tcPr>
            <w:tcW w:w="2405" w:type="pct"/>
          </w:tcPr>
          <w:p w:rsidR="0048168E" w:rsidRPr="00096EF0" w:rsidRDefault="0048168E" w:rsidP="005A2527">
            <w:pPr>
              <w:rPr>
                <w:rFonts w:eastAsia="Times New Roman"/>
              </w:rPr>
            </w:pPr>
          </w:p>
        </w:tc>
      </w:tr>
    </w:tbl>
    <w:p w:rsidR="00252D74" w:rsidRDefault="00252D74" w:rsidP="0048168E"/>
    <w:p w:rsidR="00252D74" w:rsidRDefault="00252D74" w:rsidP="0048168E">
      <w:pPr>
        <w:sectPr w:rsidR="00252D74" w:rsidSect="009215ED">
          <w:pgSz w:w="16838" w:h="11906" w:orient="landscape"/>
          <w:pgMar w:top="851" w:right="1134" w:bottom="851" w:left="1134" w:header="709" w:footer="709" w:gutter="0"/>
          <w:cols w:space="708"/>
          <w:docGrid w:linePitch="360"/>
        </w:sectPr>
      </w:pPr>
    </w:p>
    <w:p w:rsidR="00F64B68" w:rsidRPr="00413CF7" w:rsidRDefault="00F64B68" w:rsidP="00F64B68">
      <w:pPr>
        <w:jc w:val="center"/>
        <w:rPr>
          <w:b/>
        </w:rPr>
      </w:pPr>
      <w:r w:rsidRPr="00413CF7">
        <w:rPr>
          <w:b/>
          <w:lang w:val="en-US"/>
        </w:rPr>
        <w:lastRenderedPageBreak/>
        <w:t>V</w:t>
      </w:r>
      <w:r w:rsidRPr="00413CF7">
        <w:rPr>
          <w:b/>
        </w:rPr>
        <w:t>. ОБОСНОВАНИЕ НАЧАЛЬНОЙ (МАКСИМАЛЬНОЙ) ЦЕНЫ КОНТРАКТА</w:t>
      </w:r>
    </w:p>
    <w:p w:rsidR="00F64B68" w:rsidRPr="00413CF7" w:rsidRDefault="00F64B68" w:rsidP="00F64B68">
      <w:pPr>
        <w:tabs>
          <w:tab w:val="left" w:pos="435"/>
        </w:tabs>
        <w:rPr>
          <w:b/>
        </w:rPr>
      </w:pPr>
      <w:r>
        <w:rPr>
          <w:b/>
        </w:rPr>
        <w:tab/>
      </w:r>
    </w:p>
    <w:tbl>
      <w:tblPr>
        <w:tblpPr w:leftFromText="180" w:rightFromText="180" w:vertAnchor="page" w:horzAnchor="margin" w:tblpXSpec="center" w:tblpY="1753"/>
        <w:tblW w:w="9889" w:type="dxa"/>
        <w:tblLook w:val="04A0"/>
      </w:tblPr>
      <w:tblGrid>
        <w:gridCol w:w="6589"/>
        <w:gridCol w:w="3300"/>
      </w:tblGrid>
      <w:tr w:rsidR="00F64B68" w:rsidRPr="00413CF7" w:rsidTr="0060258E">
        <w:trPr>
          <w:trHeight w:val="20"/>
        </w:trPr>
        <w:tc>
          <w:tcPr>
            <w:tcW w:w="6589" w:type="dxa"/>
            <w:tcBorders>
              <w:top w:val="single" w:sz="4" w:space="0" w:color="auto"/>
              <w:left w:val="single" w:sz="4" w:space="0" w:color="auto"/>
              <w:bottom w:val="single" w:sz="4" w:space="0" w:color="auto"/>
              <w:right w:val="single" w:sz="4" w:space="0" w:color="000000"/>
            </w:tcBorders>
            <w:shd w:val="clear" w:color="auto" w:fill="auto"/>
            <w:hideMark/>
          </w:tcPr>
          <w:p w:rsidR="00F64B68" w:rsidRPr="00413CF7" w:rsidRDefault="00F64B68" w:rsidP="001F4119">
            <w:pPr>
              <w:spacing w:after="0"/>
              <w:rPr>
                <w:rFonts w:eastAsia="Times New Roman"/>
                <w:b/>
                <w:bCs/>
                <w:color w:val="000000"/>
              </w:rPr>
            </w:pPr>
            <w:r w:rsidRPr="00413CF7">
              <w:rPr>
                <w:rFonts w:eastAsia="Times New Roman"/>
                <w:b/>
                <w:bCs/>
                <w:color w:val="000000"/>
              </w:rPr>
              <w:t>Предмет контракта</w:t>
            </w:r>
          </w:p>
        </w:tc>
        <w:tc>
          <w:tcPr>
            <w:tcW w:w="3300" w:type="dxa"/>
            <w:tcBorders>
              <w:top w:val="single" w:sz="4" w:space="0" w:color="auto"/>
              <w:left w:val="nil"/>
              <w:bottom w:val="single" w:sz="4" w:space="0" w:color="auto"/>
              <w:right w:val="single" w:sz="4" w:space="0" w:color="000000"/>
            </w:tcBorders>
            <w:shd w:val="clear" w:color="auto" w:fill="auto"/>
            <w:hideMark/>
          </w:tcPr>
          <w:p w:rsidR="00F64B68" w:rsidRPr="00413CF7" w:rsidRDefault="00F64B68" w:rsidP="001F4119">
            <w:pPr>
              <w:spacing w:after="0"/>
              <w:rPr>
                <w:b/>
                <w:bCs/>
              </w:rPr>
            </w:pPr>
            <w:r w:rsidRPr="00413CF7">
              <w:rPr>
                <w:b/>
                <w:bCs/>
              </w:rPr>
              <w:t>Оказание услуг по обязательному страхованию гражданской ответственности владельцев транспортных средств (ОСАГО)</w:t>
            </w:r>
          </w:p>
          <w:p w:rsidR="00F64B68" w:rsidRPr="00413CF7" w:rsidRDefault="00F64B68" w:rsidP="001F4119">
            <w:pPr>
              <w:spacing w:after="0"/>
              <w:rPr>
                <w:rFonts w:eastAsia="Times New Roman"/>
                <w:color w:val="000000"/>
              </w:rPr>
            </w:pPr>
          </w:p>
        </w:tc>
      </w:tr>
      <w:tr w:rsidR="00F64B68" w:rsidRPr="00413CF7" w:rsidTr="0060258E">
        <w:trPr>
          <w:trHeight w:val="352"/>
        </w:trPr>
        <w:tc>
          <w:tcPr>
            <w:tcW w:w="658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64B68" w:rsidRPr="00413CF7" w:rsidRDefault="00F64B68" w:rsidP="001F4119">
            <w:pPr>
              <w:spacing w:after="0"/>
              <w:rPr>
                <w:rFonts w:eastAsia="Times New Roman"/>
                <w:b/>
                <w:bCs/>
                <w:color w:val="000000"/>
              </w:rPr>
            </w:pPr>
            <w:r w:rsidRPr="00413CF7">
              <w:rPr>
                <w:rFonts w:eastAsia="Times New Roman"/>
                <w:b/>
                <w:bCs/>
                <w:color w:val="000000"/>
              </w:rPr>
              <w:t>Основные характеристики объекта закупки</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F64B68" w:rsidRPr="00413CF7" w:rsidRDefault="00F64B68" w:rsidP="001F4119">
            <w:pPr>
              <w:spacing w:after="0"/>
              <w:rPr>
                <w:rFonts w:eastAsia="Times New Roman"/>
                <w:color w:val="000000"/>
              </w:rPr>
            </w:pPr>
            <w:r w:rsidRPr="00413CF7">
              <w:rPr>
                <w:rFonts w:eastAsia="Times New Roman"/>
                <w:color w:val="000000"/>
              </w:rPr>
              <w:t xml:space="preserve">В соответствии с </w:t>
            </w:r>
            <w:r w:rsidRPr="00413CF7">
              <w:rPr>
                <w:rFonts w:eastAsia="Times New Roman"/>
              </w:rPr>
              <w:t>частью II Конкурсной  документации</w:t>
            </w:r>
            <w:r w:rsidRPr="00413CF7">
              <w:rPr>
                <w:rFonts w:eastAsia="Times New Roman"/>
                <w:color w:val="000000"/>
              </w:rPr>
              <w:t xml:space="preserve"> «Техническое задание».</w:t>
            </w:r>
          </w:p>
        </w:tc>
      </w:tr>
      <w:tr w:rsidR="00F64B68" w:rsidRPr="00413CF7" w:rsidTr="0060258E">
        <w:trPr>
          <w:trHeight w:val="20"/>
        </w:trPr>
        <w:tc>
          <w:tcPr>
            <w:tcW w:w="658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64B68" w:rsidRPr="00413CF7" w:rsidRDefault="00F64B68" w:rsidP="001F4119">
            <w:pPr>
              <w:spacing w:after="0"/>
              <w:rPr>
                <w:rFonts w:eastAsia="Times New Roman"/>
                <w:b/>
                <w:bCs/>
                <w:color w:val="000000"/>
              </w:rPr>
            </w:pPr>
            <w:r w:rsidRPr="00413CF7">
              <w:rPr>
                <w:rFonts w:eastAsia="Times New Roman"/>
                <w:b/>
                <w:bCs/>
                <w:color w:val="000000"/>
              </w:rPr>
              <w:t xml:space="preserve">Используемый метод определения НМЦК </w:t>
            </w:r>
            <w:r w:rsidRPr="00413CF7">
              <w:rPr>
                <w:rFonts w:eastAsia="Times New Roman"/>
                <w:b/>
                <w:bCs/>
                <w:color w:val="000000"/>
              </w:rPr>
              <w:br/>
              <w:t>с обоснованием:</w:t>
            </w:r>
          </w:p>
        </w:tc>
        <w:tc>
          <w:tcPr>
            <w:tcW w:w="3300" w:type="dxa"/>
            <w:tcBorders>
              <w:top w:val="single" w:sz="4" w:space="0" w:color="auto"/>
              <w:left w:val="nil"/>
              <w:bottom w:val="single" w:sz="4" w:space="0" w:color="auto"/>
              <w:right w:val="single" w:sz="4" w:space="0" w:color="000000"/>
            </w:tcBorders>
            <w:shd w:val="clear" w:color="auto" w:fill="auto"/>
            <w:noWrap/>
            <w:vAlign w:val="center"/>
            <w:hideMark/>
          </w:tcPr>
          <w:p w:rsidR="00F64B68" w:rsidRPr="00413CF7" w:rsidRDefault="00F64B68" w:rsidP="001F4119">
            <w:pPr>
              <w:spacing w:after="0"/>
              <w:rPr>
                <w:rFonts w:eastAsia="Times New Roman"/>
                <w:color w:val="000000"/>
              </w:rPr>
            </w:pPr>
            <w:r w:rsidRPr="00413CF7">
              <w:rPr>
                <w:rFonts w:eastAsia="Times New Roman"/>
                <w:color w:val="000000"/>
              </w:rPr>
              <w:t>Тарифный метод</w:t>
            </w:r>
          </w:p>
        </w:tc>
      </w:tr>
    </w:tbl>
    <w:p w:rsidR="00F64B68" w:rsidRPr="00413CF7" w:rsidRDefault="00F64B68" w:rsidP="00F64B68">
      <w:pPr>
        <w:spacing w:after="0"/>
        <w:rPr>
          <w:b/>
        </w:rPr>
      </w:pPr>
    </w:p>
    <w:p w:rsidR="00F64B68" w:rsidRPr="00413CF7" w:rsidRDefault="00F64B68" w:rsidP="00F64B68">
      <w:pPr>
        <w:spacing w:after="0"/>
      </w:pPr>
      <w:proofErr w:type="gramStart"/>
      <w:r w:rsidRPr="00413CF7">
        <w:t>Расчет начальной (максимальной) цены согласно указанию Центрального банка Российской Федерации (Банк России)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от «19» сентября 2014 и с Указанием Центрального Банка Российской Федерации (Банк</w:t>
      </w:r>
      <w:proofErr w:type="gramEnd"/>
      <w:r w:rsidRPr="00413CF7">
        <w:t xml:space="preserve"> </w:t>
      </w:r>
      <w:proofErr w:type="gramStart"/>
      <w:r w:rsidRPr="00413CF7">
        <w:t>России) №3604-У от «20» марта 2015г.</w:t>
      </w:r>
      <w:proofErr w:type="gramEnd"/>
      <w:r w:rsidRPr="00413CF7">
        <w:t xml:space="preserve">  «О внесении изменений в Указание Банка России от 19 сентября 2014г.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F64B68" w:rsidRPr="00413CF7" w:rsidRDefault="00F64B68" w:rsidP="00F64B68"/>
    <w:p w:rsidR="00F64B68" w:rsidRPr="00413CF7" w:rsidRDefault="00F64B68" w:rsidP="00F64B68">
      <w:pPr>
        <w:autoSpaceDE w:val="0"/>
        <w:autoSpaceDN w:val="0"/>
        <w:adjustRightInd w:val="0"/>
        <w:spacing w:after="0"/>
      </w:pPr>
      <w:r w:rsidRPr="00413CF7">
        <w:t xml:space="preserve"> При обязательном страховании гражданской ответственности владельцев транспортных средств</w:t>
      </w:r>
      <w:r w:rsidRPr="00413CF7">
        <w:rPr>
          <w:bCs/>
        </w:rPr>
        <w:t xml:space="preserve"> категории </w:t>
      </w:r>
      <w:r w:rsidRPr="00413CF7">
        <w:t>"B", находящихся в собственности юридических лиц, зарегистрированных в Российской Федерации (за исключением случаев следования к месту регистрации транспортного средства, а также к месту проведения технического осмотра транспортного средства, повторного технического осмотра транспортного средства), применяется формула:</w:t>
      </w:r>
    </w:p>
    <w:p w:rsidR="00F64B68" w:rsidRPr="00413CF7" w:rsidRDefault="00F64B68" w:rsidP="00F64B68">
      <w:pPr>
        <w:autoSpaceDE w:val="0"/>
        <w:autoSpaceDN w:val="0"/>
        <w:adjustRightInd w:val="0"/>
        <w:spacing w:after="0"/>
      </w:pPr>
      <w:r w:rsidRPr="00413CF7">
        <w:t xml:space="preserve">Т = ТБ </w:t>
      </w:r>
      <w:proofErr w:type="spellStart"/>
      <w:r w:rsidRPr="00413CF7">
        <w:t>x</w:t>
      </w:r>
      <w:proofErr w:type="spellEnd"/>
      <w:r w:rsidRPr="00413CF7">
        <w:t xml:space="preserve"> КТ </w:t>
      </w:r>
      <w:proofErr w:type="spellStart"/>
      <w:r w:rsidRPr="00413CF7">
        <w:t>x</w:t>
      </w:r>
      <w:proofErr w:type="spellEnd"/>
      <w:r w:rsidRPr="00413CF7">
        <w:t xml:space="preserve"> КБМ </w:t>
      </w:r>
      <w:proofErr w:type="spellStart"/>
      <w:r w:rsidRPr="00413CF7">
        <w:t>x</w:t>
      </w:r>
      <w:proofErr w:type="spellEnd"/>
      <w:r w:rsidRPr="00413CF7">
        <w:t xml:space="preserve"> КО </w:t>
      </w:r>
      <w:proofErr w:type="spellStart"/>
      <w:r w:rsidRPr="00413CF7">
        <w:t>x</w:t>
      </w:r>
      <w:proofErr w:type="spellEnd"/>
      <w:r w:rsidRPr="00413CF7">
        <w:t xml:space="preserve"> КМ </w:t>
      </w:r>
      <w:proofErr w:type="spellStart"/>
      <w:r w:rsidRPr="00413CF7">
        <w:t>x</w:t>
      </w:r>
      <w:proofErr w:type="spellEnd"/>
      <w:r w:rsidRPr="00413CF7">
        <w:t xml:space="preserve"> КС </w:t>
      </w:r>
      <w:proofErr w:type="spellStart"/>
      <w:r w:rsidRPr="00413CF7">
        <w:t>x</w:t>
      </w:r>
      <w:proofErr w:type="spellEnd"/>
      <w:r w:rsidRPr="00413CF7">
        <w:t xml:space="preserve"> КН </w:t>
      </w:r>
      <w:proofErr w:type="spellStart"/>
      <w:r w:rsidRPr="00413CF7">
        <w:t>x</w:t>
      </w:r>
      <w:proofErr w:type="spellEnd"/>
      <w:r w:rsidRPr="00413CF7">
        <w:t xml:space="preserve"> </w:t>
      </w:r>
      <w:proofErr w:type="spellStart"/>
      <w:r w:rsidRPr="00413CF7">
        <w:t>КПр</w:t>
      </w:r>
      <w:proofErr w:type="spellEnd"/>
    </w:p>
    <w:p w:rsidR="00F64B68" w:rsidRPr="00413CF7" w:rsidRDefault="00F64B68" w:rsidP="00F64B68">
      <w:pPr>
        <w:autoSpaceDE w:val="0"/>
        <w:autoSpaceDN w:val="0"/>
        <w:adjustRightInd w:val="0"/>
        <w:spacing w:after="0"/>
      </w:pPr>
    </w:p>
    <w:p w:rsidR="00F64B68" w:rsidRPr="00413CF7" w:rsidRDefault="00F64B68" w:rsidP="00F64B68">
      <w:pPr>
        <w:autoSpaceDE w:val="0"/>
        <w:autoSpaceDN w:val="0"/>
        <w:adjustRightInd w:val="0"/>
        <w:spacing w:after="0"/>
      </w:pPr>
      <w:r w:rsidRPr="00413CF7">
        <w:t>При обязательном страховании гражданской ответственности владельцев транспортных средств</w:t>
      </w:r>
      <w:r w:rsidRPr="00413CF7">
        <w:rPr>
          <w:bCs/>
        </w:rPr>
        <w:t xml:space="preserve"> категории </w:t>
      </w:r>
      <w:r w:rsidRPr="00413CF7">
        <w:t xml:space="preserve"> "D", находящихся в собственности юридических лиц, зарегистрированных в Российской Федерации (за исключением случаев следования к месту регистрации транспортного средства, а также к месту проведения технического осмотра транспортного средства, повторного технического осмотра транспортного средства), применяется формула:</w:t>
      </w:r>
    </w:p>
    <w:p w:rsidR="00F64B68" w:rsidRPr="00413CF7" w:rsidRDefault="00F64B68" w:rsidP="00F64B68">
      <w:pPr>
        <w:autoSpaceDE w:val="0"/>
        <w:autoSpaceDN w:val="0"/>
        <w:adjustRightInd w:val="0"/>
        <w:spacing w:after="0"/>
      </w:pPr>
      <w:r w:rsidRPr="00413CF7">
        <w:t xml:space="preserve">Т = ТБ </w:t>
      </w:r>
      <w:proofErr w:type="spellStart"/>
      <w:r w:rsidRPr="00413CF7">
        <w:t>x</w:t>
      </w:r>
      <w:proofErr w:type="spellEnd"/>
      <w:r w:rsidRPr="00413CF7">
        <w:t xml:space="preserve"> КТ </w:t>
      </w:r>
      <w:proofErr w:type="spellStart"/>
      <w:r w:rsidRPr="00413CF7">
        <w:t>x</w:t>
      </w:r>
      <w:proofErr w:type="spellEnd"/>
      <w:r w:rsidRPr="00413CF7">
        <w:t xml:space="preserve"> КБМ </w:t>
      </w:r>
      <w:proofErr w:type="spellStart"/>
      <w:r w:rsidRPr="00413CF7">
        <w:t>x</w:t>
      </w:r>
      <w:proofErr w:type="spellEnd"/>
      <w:r w:rsidRPr="00413CF7">
        <w:t xml:space="preserve"> КО </w:t>
      </w:r>
      <w:proofErr w:type="spellStart"/>
      <w:r w:rsidRPr="00413CF7">
        <w:t>x</w:t>
      </w:r>
      <w:proofErr w:type="spellEnd"/>
      <w:r w:rsidRPr="00413CF7">
        <w:t xml:space="preserve"> КС </w:t>
      </w:r>
      <w:proofErr w:type="spellStart"/>
      <w:r w:rsidRPr="00413CF7">
        <w:t>x</w:t>
      </w:r>
      <w:proofErr w:type="spellEnd"/>
      <w:r w:rsidRPr="00413CF7">
        <w:t xml:space="preserve"> КН </w:t>
      </w:r>
      <w:proofErr w:type="spellStart"/>
      <w:r w:rsidRPr="00413CF7">
        <w:t>x</w:t>
      </w:r>
      <w:proofErr w:type="spellEnd"/>
      <w:r w:rsidRPr="00413CF7">
        <w:t xml:space="preserve"> </w:t>
      </w:r>
      <w:proofErr w:type="spellStart"/>
      <w:r w:rsidRPr="00413CF7">
        <w:t>КПр</w:t>
      </w:r>
      <w:proofErr w:type="spellEnd"/>
      <w:r w:rsidRPr="00413CF7">
        <w:t>, где</w:t>
      </w:r>
    </w:p>
    <w:p w:rsidR="00F64B68" w:rsidRPr="00413CF7" w:rsidRDefault="00F64B68" w:rsidP="00F64B68"/>
    <w:p w:rsidR="00F64B68" w:rsidRPr="00413CF7" w:rsidRDefault="00F64B68" w:rsidP="00F64B68">
      <w:pPr>
        <w:spacing w:after="0"/>
      </w:pPr>
      <w:r w:rsidRPr="00413CF7">
        <w:t>Т - страховая премия;</w:t>
      </w:r>
    </w:p>
    <w:p w:rsidR="00F64B68" w:rsidRPr="00413CF7" w:rsidRDefault="00F64B68" w:rsidP="00F64B68">
      <w:pPr>
        <w:spacing w:after="0"/>
      </w:pPr>
      <w:r w:rsidRPr="00413CF7">
        <w:t>ТБ - базовые ставки страховых тарифов;</w:t>
      </w:r>
    </w:p>
    <w:p w:rsidR="00F64B68" w:rsidRPr="00413CF7" w:rsidRDefault="00F64B68" w:rsidP="00F64B68">
      <w:pPr>
        <w:spacing w:after="0"/>
      </w:pPr>
      <w:r w:rsidRPr="00413CF7">
        <w:t>КТ - коэффициент страховых тарифов в зависимости от территории преимущественного использования транспортного средства;</w:t>
      </w:r>
    </w:p>
    <w:p w:rsidR="00F64B68" w:rsidRPr="00413CF7" w:rsidRDefault="00F64B68" w:rsidP="00F64B68">
      <w:pPr>
        <w:autoSpaceDE w:val="0"/>
        <w:autoSpaceDN w:val="0"/>
        <w:adjustRightInd w:val="0"/>
        <w:spacing w:after="0"/>
        <w:outlineLvl w:val="0"/>
      </w:pPr>
      <w:r w:rsidRPr="00413CF7">
        <w:t>КБМ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w:t>
      </w:r>
    </w:p>
    <w:p w:rsidR="00F64B68" w:rsidRPr="00413CF7" w:rsidRDefault="00F64B68" w:rsidP="00F64B68">
      <w:pPr>
        <w:spacing w:after="0"/>
      </w:pPr>
      <w:r w:rsidRPr="00413CF7">
        <w:t xml:space="preserve"> </w:t>
      </w:r>
      <w:proofErr w:type="gramStart"/>
      <w:r w:rsidRPr="00413CF7">
        <w:t>КО</w:t>
      </w:r>
      <w:proofErr w:type="gramEnd"/>
      <w:r w:rsidRPr="00413CF7">
        <w:t xml:space="preserve"> - коэффициент страховых тарифов в зависимости от наличия сведений о количестве лиц допущенных к управлению транспортным средством и КО = 1,8;</w:t>
      </w:r>
    </w:p>
    <w:p w:rsidR="00F64B68" w:rsidRPr="00413CF7" w:rsidRDefault="00F64B68" w:rsidP="00F64B68">
      <w:pPr>
        <w:spacing w:after="0"/>
      </w:pPr>
      <w:proofErr w:type="gramStart"/>
      <w:r w:rsidRPr="00413CF7">
        <w:lastRenderedPageBreak/>
        <w:t>КМ</w:t>
      </w:r>
      <w:proofErr w:type="gramEnd"/>
      <w:r w:rsidRPr="00413CF7">
        <w:t xml:space="preserve"> - коэффициент страховых тарифов в зависимости от технических характеристик транспортного средства, в частности мощности двигателя легкового автомобиля (транспортные средства категории "B");</w:t>
      </w:r>
    </w:p>
    <w:p w:rsidR="00F64B68" w:rsidRPr="00413CF7" w:rsidRDefault="00F64B68" w:rsidP="00F64B68">
      <w:pPr>
        <w:spacing w:after="0"/>
      </w:pPr>
      <w:r w:rsidRPr="00413CF7">
        <w:t>КС - коэффициент страховых тарифов в зависимости от периода использования транспортного средства;</w:t>
      </w:r>
    </w:p>
    <w:p w:rsidR="00F64B68" w:rsidRPr="00413CF7" w:rsidRDefault="00F64B68" w:rsidP="00F64B68">
      <w:pPr>
        <w:spacing w:after="0"/>
      </w:pPr>
      <w:r w:rsidRPr="00413CF7">
        <w:t>КН - коэффициент страховых тарифов при наличии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F64B68" w:rsidRPr="00413CF7" w:rsidRDefault="00F64B68" w:rsidP="00F64B68">
      <w:pPr>
        <w:spacing w:after="0"/>
      </w:pPr>
      <w:proofErr w:type="spellStart"/>
      <w:r w:rsidRPr="00413CF7">
        <w:t>Кпр</w:t>
      </w:r>
      <w:proofErr w:type="spellEnd"/>
      <w:r w:rsidRPr="00413CF7">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p w:rsidR="00F64B68" w:rsidRPr="00413CF7" w:rsidRDefault="00F64B68" w:rsidP="00F64B68">
      <w:pPr>
        <w:spacing w:after="0"/>
      </w:pPr>
    </w:p>
    <w:tbl>
      <w:tblPr>
        <w:tblW w:w="11058" w:type="dxa"/>
        <w:tblInd w:w="-176" w:type="dxa"/>
        <w:tblLayout w:type="fixed"/>
        <w:tblLook w:val="04A0"/>
      </w:tblPr>
      <w:tblGrid>
        <w:gridCol w:w="425"/>
        <w:gridCol w:w="2128"/>
        <w:gridCol w:w="1134"/>
        <w:gridCol w:w="709"/>
        <w:gridCol w:w="709"/>
        <w:gridCol w:w="708"/>
        <w:gridCol w:w="567"/>
        <w:gridCol w:w="567"/>
        <w:gridCol w:w="567"/>
        <w:gridCol w:w="709"/>
        <w:gridCol w:w="709"/>
        <w:gridCol w:w="709"/>
        <w:gridCol w:w="1417"/>
      </w:tblGrid>
      <w:tr w:rsidR="0060258E" w:rsidRPr="00413CF7" w:rsidTr="006C540D">
        <w:trPr>
          <w:trHeight w:val="510"/>
        </w:trPr>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 xml:space="preserve">№ </w:t>
            </w:r>
            <w:proofErr w:type="spellStart"/>
            <w:proofErr w:type="gramStart"/>
            <w:r w:rsidRPr="0060258E">
              <w:rPr>
                <w:rFonts w:eastAsia="Times New Roman"/>
                <w:b/>
                <w:bCs/>
                <w:sz w:val="20"/>
                <w:szCs w:val="20"/>
              </w:rPr>
              <w:t>п</w:t>
            </w:r>
            <w:proofErr w:type="spellEnd"/>
            <w:proofErr w:type="gramEnd"/>
            <w:r w:rsidRPr="0060258E">
              <w:rPr>
                <w:rFonts w:eastAsia="Times New Roman"/>
                <w:b/>
                <w:bCs/>
                <w:sz w:val="20"/>
                <w:szCs w:val="20"/>
              </w:rPr>
              <w:t>/</w:t>
            </w:r>
            <w:proofErr w:type="spellStart"/>
            <w:r w:rsidRPr="0060258E">
              <w:rPr>
                <w:rFonts w:eastAsia="Times New Roman"/>
                <w:b/>
                <w:bCs/>
                <w:sz w:val="20"/>
                <w:szCs w:val="20"/>
              </w:rPr>
              <w:t>п</w:t>
            </w:r>
            <w:proofErr w:type="spellEnd"/>
          </w:p>
        </w:tc>
        <w:tc>
          <w:tcPr>
            <w:tcW w:w="2128" w:type="dxa"/>
            <w:tcBorders>
              <w:top w:val="single" w:sz="4" w:space="0" w:color="auto"/>
              <w:left w:val="nil"/>
              <w:bottom w:val="single" w:sz="4" w:space="0" w:color="auto"/>
              <w:right w:val="single" w:sz="4" w:space="0" w:color="auto"/>
            </w:tcBorders>
            <w:shd w:val="clear" w:color="000000" w:fill="FFFFFF"/>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Марка, модель ТС</w:t>
            </w:r>
          </w:p>
        </w:tc>
        <w:tc>
          <w:tcPr>
            <w:tcW w:w="1134" w:type="dxa"/>
            <w:tcBorders>
              <w:top w:val="single" w:sz="4" w:space="0" w:color="auto"/>
              <w:left w:val="nil"/>
              <w:bottom w:val="single" w:sz="4" w:space="0" w:color="auto"/>
              <w:right w:val="single" w:sz="4" w:space="0" w:color="auto"/>
            </w:tcBorders>
            <w:shd w:val="clear" w:color="000000" w:fill="FFFFFF"/>
            <w:hideMark/>
          </w:tcPr>
          <w:p w:rsidR="00F64B68" w:rsidRPr="0060258E" w:rsidRDefault="00F64B68" w:rsidP="001F4119">
            <w:pPr>
              <w:spacing w:after="0"/>
              <w:jc w:val="center"/>
              <w:rPr>
                <w:rFonts w:eastAsia="Times New Roman"/>
                <w:b/>
                <w:bCs/>
                <w:sz w:val="20"/>
                <w:szCs w:val="20"/>
              </w:rPr>
            </w:pPr>
            <w:proofErr w:type="spellStart"/>
            <w:r w:rsidRPr="0060258E">
              <w:rPr>
                <w:rFonts w:eastAsia="Times New Roman"/>
                <w:b/>
                <w:bCs/>
                <w:sz w:val="20"/>
                <w:szCs w:val="20"/>
              </w:rPr>
              <w:t>Гос</w:t>
            </w:r>
            <w:proofErr w:type="gramStart"/>
            <w:r w:rsidRPr="0060258E">
              <w:rPr>
                <w:rFonts w:eastAsia="Times New Roman"/>
                <w:b/>
                <w:bCs/>
                <w:sz w:val="20"/>
                <w:szCs w:val="20"/>
              </w:rPr>
              <w:t>.р</w:t>
            </w:r>
            <w:proofErr w:type="gramEnd"/>
            <w:r w:rsidRPr="0060258E">
              <w:rPr>
                <w:rFonts w:eastAsia="Times New Roman"/>
                <w:b/>
                <w:bCs/>
                <w:sz w:val="20"/>
                <w:szCs w:val="20"/>
              </w:rPr>
              <w:t>ег.знак</w:t>
            </w:r>
            <w:proofErr w:type="spellEnd"/>
          </w:p>
        </w:tc>
        <w:tc>
          <w:tcPr>
            <w:tcW w:w="709" w:type="dxa"/>
            <w:tcBorders>
              <w:top w:val="single" w:sz="4" w:space="0" w:color="auto"/>
              <w:left w:val="nil"/>
              <w:bottom w:val="single" w:sz="4" w:space="0" w:color="auto"/>
              <w:right w:val="single" w:sz="4" w:space="0" w:color="auto"/>
            </w:tcBorders>
            <w:shd w:val="clear" w:color="000000" w:fill="FFFFFF"/>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год выпуска</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ТБ</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Кт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proofErr w:type="spellStart"/>
            <w:r w:rsidRPr="0060258E">
              <w:rPr>
                <w:rFonts w:eastAsia="Times New Roman"/>
                <w:b/>
                <w:bCs/>
                <w:sz w:val="20"/>
                <w:szCs w:val="20"/>
              </w:rPr>
              <w:t>Кбм</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Ко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Км</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КС</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КН</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64B68" w:rsidRPr="0060258E" w:rsidRDefault="00F64B68" w:rsidP="001F4119">
            <w:pPr>
              <w:spacing w:after="0"/>
              <w:jc w:val="center"/>
              <w:rPr>
                <w:rFonts w:eastAsia="Times New Roman"/>
                <w:b/>
                <w:bCs/>
                <w:sz w:val="20"/>
                <w:szCs w:val="20"/>
              </w:rPr>
            </w:pPr>
            <w:proofErr w:type="spellStart"/>
            <w:r w:rsidRPr="0060258E">
              <w:rPr>
                <w:rFonts w:eastAsia="Times New Roman"/>
                <w:b/>
                <w:bCs/>
                <w:sz w:val="20"/>
                <w:szCs w:val="20"/>
              </w:rPr>
              <w:t>КПр</w:t>
            </w:r>
            <w:proofErr w:type="spellEnd"/>
          </w:p>
        </w:tc>
        <w:tc>
          <w:tcPr>
            <w:tcW w:w="1417" w:type="dxa"/>
            <w:tcBorders>
              <w:top w:val="single" w:sz="4" w:space="0" w:color="auto"/>
              <w:left w:val="nil"/>
              <w:bottom w:val="single" w:sz="4" w:space="0" w:color="auto"/>
              <w:right w:val="single" w:sz="4" w:space="0" w:color="auto"/>
            </w:tcBorders>
            <w:shd w:val="clear" w:color="000000" w:fill="FFFFFF"/>
            <w:hideMark/>
          </w:tcPr>
          <w:p w:rsidR="00F64B68" w:rsidRPr="0060258E" w:rsidRDefault="00F64B68" w:rsidP="001F4119">
            <w:pPr>
              <w:spacing w:after="0"/>
              <w:jc w:val="center"/>
              <w:rPr>
                <w:rFonts w:eastAsia="Times New Roman"/>
                <w:b/>
                <w:bCs/>
                <w:sz w:val="20"/>
                <w:szCs w:val="20"/>
              </w:rPr>
            </w:pPr>
            <w:r w:rsidRPr="0060258E">
              <w:rPr>
                <w:rFonts w:eastAsia="Times New Roman"/>
                <w:b/>
                <w:bCs/>
                <w:sz w:val="20"/>
                <w:szCs w:val="20"/>
              </w:rPr>
              <w:t>Премия (руб.)</w:t>
            </w:r>
          </w:p>
        </w:tc>
      </w:tr>
      <w:tr w:rsidR="0060258E" w:rsidRPr="00413CF7" w:rsidTr="006C540D">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w:t>
            </w:r>
          </w:p>
        </w:tc>
        <w:tc>
          <w:tcPr>
            <w:tcW w:w="212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proofErr w:type="spellStart"/>
            <w:r w:rsidRPr="0060258E">
              <w:rPr>
                <w:rFonts w:eastAsia="Times New Roman"/>
                <w:sz w:val="20"/>
                <w:szCs w:val="20"/>
              </w:rPr>
              <w:t>Sang</w:t>
            </w:r>
            <w:proofErr w:type="spellEnd"/>
            <w:r w:rsidRPr="0060258E">
              <w:rPr>
                <w:rFonts w:eastAsia="Times New Roman"/>
                <w:sz w:val="20"/>
                <w:szCs w:val="20"/>
              </w:rPr>
              <w:t xml:space="preserve"> </w:t>
            </w:r>
            <w:proofErr w:type="spellStart"/>
            <w:r w:rsidRPr="0060258E">
              <w:rPr>
                <w:rFonts w:eastAsia="Times New Roman"/>
                <w:sz w:val="20"/>
                <w:szCs w:val="20"/>
              </w:rPr>
              <w:t>Yong</w:t>
            </w:r>
            <w:proofErr w:type="spellEnd"/>
            <w:r w:rsidRPr="0060258E">
              <w:rPr>
                <w:rFonts w:eastAsia="Times New Roman"/>
                <w:sz w:val="20"/>
                <w:szCs w:val="20"/>
              </w:rPr>
              <w:t xml:space="preserve"> </w:t>
            </w:r>
            <w:proofErr w:type="spellStart"/>
            <w:r w:rsidRPr="0060258E">
              <w:rPr>
                <w:rFonts w:eastAsia="Times New Roman"/>
                <w:sz w:val="20"/>
                <w:szCs w:val="20"/>
              </w:rPr>
              <w:t>Rexton</w:t>
            </w:r>
            <w:proofErr w:type="spellEnd"/>
            <w:r w:rsidRPr="0060258E">
              <w:rPr>
                <w:rFonts w:eastAsia="Times New Roman"/>
                <w:sz w:val="20"/>
                <w:szCs w:val="20"/>
              </w:rPr>
              <w:t xml:space="preserve"> (</w:t>
            </w:r>
            <w:r w:rsidRPr="0060258E">
              <w:rPr>
                <w:bCs/>
                <w:sz w:val="20"/>
                <w:szCs w:val="20"/>
              </w:rPr>
              <w:t xml:space="preserve">категория ТС </w:t>
            </w:r>
            <w:r w:rsidRPr="0060258E">
              <w:rPr>
                <w:sz w:val="20"/>
                <w:szCs w:val="20"/>
              </w:rPr>
              <w:t>"B")</w:t>
            </w:r>
          </w:p>
        </w:tc>
        <w:tc>
          <w:tcPr>
            <w:tcW w:w="1134"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М572МА14</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center"/>
              <w:rPr>
                <w:rFonts w:eastAsia="Times New Roman"/>
                <w:sz w:val="20"/>
                <w:szCs w:val="20"/>
              </w:rPr>
            </w:pPr>
            <w:r w:rsidRPr="0060258E">
              <w:rPr>
                <w:rFonts w:eastAsia="Times New Roman"/>
                <w:sz w:val="20"/>
                <w:szCs w:val="20"/>
              </w:rPr>
              <w:t>2010</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center"/>
              <w:rPr>
                <w:rFonts w:eastAsia="Times New Roman"/>
                <w:sz w:val="20"/>
                <w:szCs w:val="20"/>
              </w:rPr>
            </w:pPr>
            <w:r>
              <w:rPr>
                <w:rFonts w:eastAsia="Times New Roman"/>
                <w:sz w:val="20"/>
                <w:szCs w:val="20"/>
              </w:rPr>
              <w:t>2058</w:t>
            </w:r>
          </w:p>
        </w:tc>
        <w:tc>
          <w:tcPr>
            <w:tcW w:w="70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60258E">
            <w:pPr>
              <w:spacing w:after="0"/>
              <w:jc w:val="right"/>
              <w:rPr>
                <w:rFonts w:eastAsia="Times New Roman"/>
                <w:sz w:val="20"/>
                <w:szCs w:val="20"/>
              </w:rPr>
            </w:pPr>
            <w:r w:rsidRPr="0060258E">
              <w:rPr>
                <w:rFonts w:eastAsia="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1,60</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7112,45</w:t>
            </w:r>
          </w:p>
        </w:tc>
      </w:tr>
      <w:tr w:rsidR="0060258E" w:rsidRPr="00413CF7" w:rsidTr="006C540D">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2</w:t>
            </w:r>
          </w:p>
        </w:tc>
        <w:tc>
          <w:tcPr>
            <w:tcW w:w="212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proofErr w:type="spellStart"/>
            <w:r w:rsidRPr="0060258E">
              <w:rPr>
                <w:rFonts w:eastAsia="Times New Roman"/>
                <w:sz w:val="20"/>
                <w:szCs w:val="20"/>
              </w:rPr>
              <w:t>Toyota</w:t>
            </w:r>
            <w:proofErr w:type="spellEnd"/>
            <w:r w:rsidRPr="0060258E">
              <w:rPr>
                <w:rFonts w:eastAsia="Times New Roman"/>
                <w:sz w:val="20"/>
                <w:szCs w:val="20"/>
              </w:rPr>
              <w:t xml:space="preserve"> </w:t>
            </w:r>
            <w:proofErr w:type="spellStart"/>
            <w:r w:rsidRPr="0060258E">
              <w:rPr>
                <w:rFonts w:eastAsia="Times New Roman"/>
                <w:sz w:val="20"/>
                <w:szCs w:val="20"/>
              </w:rPr>
              <w:t>Hiace</w:t>
            </w:r>
            <w:proofErr w:type="spellEnd"/>
            <w:r w:rsidRPr="0060258E">
              <w:rPr>
                <w:rFonts w:eastAsia="Times New Roman"/>
                <w:sz w:val="20"/>
                <w:szCs w:val="20"/>
              </w:rPr>
              <w:t xml:space="preserve">  (</w:t>
            </w:r>
            <w:r w:rsidRPr="0060258E">
              <w:rPr>
                <w:bCs/>
                <w:sz w:val="20"/>
                <w:szCs w:val="20"/>
              </w:rPr>
              <w:t>категория</w:t>
            </w:r>
            <w:r w:rsidRPr="0060258E">
              <w:rPr>
                <w:sz w:val="20"/>
                <w:szCs w:val="20"/>
              </w:rPr>
              <w:t xml:space="preserve">  ТС "D")</w:t>
            </w:r>
          </w:p>
        </w:tc>
        <w:tc>
          <w:tcPr>
            <w:tcW w:w="1134"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K614KA14</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center"/>
              <w:rPr>
                <w:rFonts w:eastAsia="Times New Roman"/>
                <w:sz w:val="20"/>
                <w:szCs w:val="20"/>
              </w:rPr>
            </w:pPr>
            <w:r w:rsidRPr="0060258E">
              <w:rPr>
                <w:rFonts w:eastAsia="Times New Roman"/>
                <w:sz w:val="20"/>
                <w:szCs w:val="20"/>
              </w:rPr>
              <w:t>2010</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center"/>
              <w:rPr>
                <w:rFonts w:eastAsia="Times New Roman"/>
                <w:sz w:val="20"/>
                <w:szCs w:val="20"/>
              </w:rPr>
            </w:pPr>
            <w:r>
              <w:rPr>
                <w:rFonts w:eastAsia="Times New Roman"/>
                <w:sz w:val="20"/>
                <w:szCs w:val="20"/>
              </w:rPr>
              <w:t>2246</w:t>
            </w:r>
          </w:p>
        </w:tc>
        <w:tc>
          <w:tcPr>
            <w:tcW w:w="70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4851,36</w:t>
            </w:r>
          </w:p>
        </w:tc>
      </w:tr>
      <w:tr w:rsidR="0060258E" w:rsidRPr="00413CF7" w:rsidTr="006C540D">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3</w:t>
            </w:r>
          </w:p>
        </w:tc>
        <w:tc>
          <w:tcPr>
            <w:tcW w:w="212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lang w:val="en-US"/>
              </w:rPr>
            </w:pPr>
            <w:r w:rsidRPr="0060258E">
              <w:rPr>
                <w:rFonts w:eastAsia="Times New Roman"/>
                <w:sz w:val="20"/>
                <w:szCs w:val="20"/>
                <w:lang w:val="en-US"/>
              </w:rPr>
              <w:t>Mitsubishi Outlander (</w:t>
            </w:r>
            <w:r w:rsidRPr="0060258E">
              <w:rPr>
                <w:bCs/>
                <w:sz w:val="20"/>
                <w:szCs w:val="20"/>
              </w:rPr>
              <w:t>категория</w:t>
            </w:r>
            <w:r w:rsidRPr="0060258E">
              <w:rPr>
                <w:bCs/>
                <w:sz w:val="20"/>
                <w:szCs w:val="20"/>
                <w:lang w:val="en-US"/>
              </w:rPr>
              <w:t xml:space="preserve"> </w:t>
            </w:r>
            <w:r w:rsidRPr="0060258E">
              <w:rPr>
                <w:bCs/>
                <w:sz w:val="20"/>
                <w:szCs w:val="20"/>
              </w:rPr>
              <w:t>ТС</w:t>
            </w:r>
            <w:r w:rsidRPr="0060258E">
              <w:rPr>
                <w:bCs/>
                <w:sz w:val="20"/>
                <w:szCs w:val="20"/>
                <w:lang w:val="en-US"/>
              </w:rPr>
              <w:t xml:space="preserve">  </w:t>
            </w:r>
            <w:r w:rsidRPr="0060258E">
              <w:rPr>
                <w:sz w:val="20"/>
                <w:szCs w:val="20"/>
                <w:lang w:val="en-US"/>
              </w:rPr>
              <w:t>"B")</w:t>
            </w:r>
          </w:p>
        </w:tc>
        <w:tc>
          <w:tcPr>
            <w:tcW w:w="1134"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А276АА14</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center"/>
              <w:rPr>
                <w:rFonts w:eastAsia="Times New Roman"/>
                <w:sz w:val="20"/>
                <w:szCs w:val="20"/>
              </w:rPr>
            </w:pPr>
            <w:r w:rsidRPr="0060258E">
              <w:rPr>
                <w:rFonts w:eastAsia="Times New Roman"/>
                <w:sz w:val="20"/>
                <w:szCs w:val="20"/>
              </w:rPr>
              <w:t>2015</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center"/>
              <w:rPr>
                <w:rFonts w:eastAsia="Times New Roman"/>
                <w:sz w:val="20"/>
                <w:szCs w:val="20"/>
              </w:rPr>
            </w:pPr>
            <w:r>
              <w:rPr>
                <w:rFonts w:eastAsia="Times New Roman"/>
                <w:sz w:val="20"/>
                <w:szCs w:val="20"/>
              </w:rPr>
              <w:t>2058</w:t>
            </w:r>
          </w:p>
        </w:tc>
        <w:tc>
          <w:tcPr>
            <w:tcW w:w="70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1,60</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7112,45</w:t>
            </w:r>
          </w:p>
        </w:tc>
      </w:tr>
      <w:tr w:rsidR="0060258E" w:rsidRPr="00413CF7" w:rsidTr="006C540D">
        <w:trPr>
          <w:trHeight w:val="300"/>
        </w:trPr>
        <w:tc>
          <w:tcPr>
            <w:tcW w:w="425" w:type="dxa"/>
            <w:tcBorders>
              <w:top w:val="nil"/>
              <w:left w:val="single" w:sz="4" w:space="0" w:color="auto"/>
              <w:bottom w:val="single" w:sz="4" w:space="0" w:color="auto"/>
              <w:right w:val="nil"/>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4</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УАЗ-390945 (</w:t>
            </w:r>
            <w:r w:rsidRPr="0060258E">
              <w:rPr>
                <w:bCs/>
                <w:sz w:val="20"/>
                <w:szCs w:val="20"/>
              </w:rPr>
              <w:t xml:space="preserve">категория  ТС </w:t>
            </w:r>
            <w:r w:rsidRPr="0060258E">
              <w:rPr>
                <w:sz w:val="20"/>
                <w:szCs w:val="20"/>
              </w:rPr>
              <w:t>"B")</w:t>
            </w:r>
          </w:p>
        </w:tc>
        <w:tc>
          <w:tcPr>
            <w:tcW w:w="1134"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K123ET14</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center"/>
              <w:rPr>
                <w:rFonts w:eastAsia="Times New Roman"/>
                <w:sz w:val="20"/>
                <w:szCs w:val="20"/>
              </w:rPr>
            </w:pPr>
            <w:r w:rsidRPr="0060258E">
              <w:rPr>
                <w:rFonts w:eastAsia="Times New Roman"/>
                <w:sz w:val="20"/>
                <w:szCs w:val="20"/>
              </w:rPr>
              <w:t>2009</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center"/>
              <w:rPr>
                <w:rFonts w:eastAsia="Times New Roman"/>
                <w:sz w:val="20"/>
                <w:szCs w:val="20"/>
              </w:rPr>
            </w:pPr>
            <w:r>
              <w:rPr>
                <w:rFonts w:eastAsia="Times New Roman"/>
                <w:sz w:val="20"/>
                <w:szCs w:val="20"/>
              </w:rPr>
              <w:t>2058</w:t>
            </w:r>
          </w:p>
        </w:tc>
        <w:tc>
          <w:tcPr>
            <w:tcW w:w="708"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jc w:val="right"/>
              <w:rPr>
                <w:rFonts w:eastAsia="Times New Roman"/>
                <w:sz w:val="20"/>
                <w:szCs w:val="20"/>
              </w:rPr>
            </w:pPr>
            <w:r w:rsidRPr="0060258E">
              <w:rPr>
                <w:rFonts w:eastAsia="Times New Roman"/>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rsidR="00F64B68" w:rsidRPr="0060258E" w:rsidRDefault="00F64B68" w:rsidP="001F4119">
            <w:pPr>
              <w:spacing w:after="0"/>
              <w:rPr>
                <w:rFonts w:eastAsia="Times New Roman"/>
                <w:sz w:val="20"/>
                <w:szCs w:val="20"/>
              </w:rPr>
            </w:pPr>
            <w:r w:rsidRPr="0060258E">
              <w:rPr>
                <w:rFonts w:eastAsia="Times New Roman"/>
                <w:sz w:val="20"/>
                <w:szCs w:val="20"/>
              </w:rPr>
              <w:t> </w:t>
            </w:r>
            <w:r w:rsidR="0060258E">
              <w:rPr>
                <w:rFonts w:eastAsia="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1F4119">
            <w:pPr>
              <w:spacing w:after="0"/>
              <w:jc w:val="right"/>
              <w:rPr>
                <w:rFonts w:eastAsia="Times New Roman"/>
                <w:sz w:val="20"/>
                <w:szCs w:val="20"/>
              </w:rPr>
            </w:pPr>
            <w:r>
              <w:rPr>
                <w:rFonts w:eastAsia="Times New Roman"/>
                <w:sz w:val="20"/>
                <w:szCs w:val="20"/>
              </w:rPr>
              <w:t>5334,34</w:t>
            </w:r>
          </w:p>
        </w:tc>
      </w:tr>
      <w:tr w:rsidR="00F64B68" w:rsidRPr="00413CF7" w:rsidTr="006C540D">
        <w:trPr>
          <w:trHeight w:val="300"/>
        </w:trPr>
        <w:tc>
          <w:tcPr>
            <w:tcW w:w="8223" w:type="dxa"/>
            <w:gridSpan w:val="10"/>
            <w:tcBorders>
              <w:top w:val="nil"/>
              <w:left w:val="single" w:sz="4" w:space="0" w:color="auto"/>
              <w:bottom w:val="single" w:sz="4" w:space="0" w:color="auto"/>
              <w:right w:val="nil"/>
            </w:tcBorders>
            <w:shd w:val="clear" w:color="auto" w:fill="auto"/>
            <w:noWrap/>
            <w:vAlign w:val="bottom"/>
            <w:hideMark/>
          </w:tcPr>
          <w:p w:rsidR="00F64B68" w:rsidRPr="0060258E" w:rsidRDefault="00F64B68" w:rsidP="001F4119">
            <w:pPr>
              <w:spacing w:after="0"/>
              <w:jc w:val="center"/>
              <w:rPr>
                <w:rFonts w:eastAsia="Times New Roman"/>
                <w:color w:val="000000"/>
                <w:sz w:val="20"/>
                <w:szCs w:val="20"/>
              </w:rPr>
            </w:pPr>
            <w:r w:rsidRPr="0060258E">
              <w:rPr>
                <w:rFonts w:eastAsia="Times New Roman"/>
                <w:color w:val="000000"/>
                <w:sz w:val="20"/>
                <w:szCs w:val="20"/>
              </w:rPr>
              <w:t> </w:t>
            </w:r>
          </w:p>
        </w:tc>
        <w:tc>
          <w:tcPr>
            <w:tcW w:w="1418" w:type="dxa"/>
            <w:gridSpan w:val="2"/>
            <w:tcBorders>
              <w:top w:val="nil"/>
              <w:left w:val="nil"/>
              <w:bottom w:val="single" w:sz="4" w:space="0" w:color="auto"/>
              <w:right w:val="nil"/>
            </w:tcBorders>
            <w:shd w:val="clear" w:color="auto" w:fill="auto"/>
            <w:noWrap/>
            <w:vAlign w:val="bottom"/>
            <w:hideMark/>
          </w:tcPr>
          <w:p w:rsidR="00F64B68" w:rsidRPr="0060258E" w:rsidRDefault="00F64B68" w:rsidP="001F4119">
            <w:pPr>
              <w:spacing w:after="0"/>
              <w:jc w:val="center"/>
              <w:rPr>
                <w:rFonts w:eastAsia="Times New Roman"/>
                <w:b/>
                <w:bCs/>
                <w:color w:val="000000"/>
                <w:sz w:val="20"/>
                <w:szCs w:val="20"/>
              </w:rPr>
            </w:pPr>
            <w:r w:rsidRPr="0060258E">
              <w:rPr>
                <w:rFonts w:eastAsia="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F64B68" w:rsidRPr="0060258E" w:rsidRDefault="0060258E" w:rsidP="0060258E">
            <w:pPr>
              <w:spacing w:after="0"/>
              <w:jc w:val="right"/>
              <w:rPr>
                <w:rFonts w:eastAsia="Times New Roman"/>
                <w:b/>
                <w:bCs/>
                <w:color w:val="000000"/>
                <w:sz w:val="20"/>
                <w:szCs w:val="20"/>
              </w:rPr>
            </w:pPr>
            <w:r>
              <w:rPr>
                <w:rFonts w:eastAsia="Times New Roman"/>
                <w:b/>
                <w:bCs/>
                <w:color w:val="000000"/>
                <w:sz w:val="20"/>
                <w:szCs w:val="20"/>
              </w:rPr>
              <w:t>24410</w:t>
            </w:r>
            <w:r w:rsidR="00F64B68" w:rsidRPr="0060258E">
              <w:rPr>
                <w:rFonts w:eastAsia="Times New Roman"/>
                <w:b/>
                <w:bCs/>
                <w:color w:val="000000"/>
                <w:sz w:val="20"/>
                <w:szCs w:val="20"/>
              </w:rPr>
              <w:t>,</w:t>
            </w:r>
            <w:r>
              <w:rPr>
                <w:rFonts w:eastAsia="Times New Roman"/>
                <w:b/>
                <w:bCs/>
                <w:color w:val="000000"/>
                <w:sz w:val="20"/>
                <w:szCs w:val="20"/>
              </w:rPr>
              <w:t>6</w:t>
            </w:r>
            <w:r w:rsidR="00F64B68" w:rsidRPr="0060258E">
              <w:rPr>
                <w:rFonts w:eastAsia="Times New Roman"/>
                <w:b/>
                <w:bCs/>
                <w:color w:val="000000"/>
                <w:sz w:val="20"/>
                <w:szCs w:val="20"/>
              </w:rPr>
              <w:t>0</w:t>
            </w:r>
          </w:p>
        </w:tc>
      </w:tr>
    </w:tbl>
    <w:p w:rsidR="00F64B68" w:rsidRPr="002F55B3" w:rsidRDefault="00F64B68" w:rsidP="00F64B68"/>
    <w:p w:rsidR="00F64B68" w:rsidRPr="0060258E" w:rsidRDefault="00F64B68" w:rsidP="00F64B68">
      <w:pPr>
        <w:rPr>
          <w:sz w:val="22"/>
          <w:szCs w:val="22"/>
        </w:rPr>
      </w:pPr>
      <w:r w:rsidRPr="0060258E">
        <w:rPr>
          <w:color w:val="000000"/>
          <w:sz w:val="22"/>
          <w:szCs w:val="22"/>
        </w:rPr>
        <w:t xml:space="preserve">Главный специалист-эксперт финансово-экономического отдела                    </w:t>
      </w:r>
      <w:r w:rsidR="0060258E" w:rsidRPr="0060258E">
        <w:rPr>
          <w:color w:val="000000"/>
          <w:sz w:val="22"/>
          <w:szCs w:val="22"/>
        </w:rPr>
        <w:t xml:space="preserve">                  </w:t>
      </w:r>
      <w:r w:rsidRPr="0060258E">
        <w:rPr>
          <w:color w:val="000000"/>
          <w:sz w:val="22"/>
          <w:szCs w:val="22"/>
        </w:rPr>
        <w:t xml:space="preserve"> /Т.А. </w:t>
      </w:r>
      <w:proofErr w:type="spellStart"/>
      <w:r w:rsidRPr="0060258E">
        <w:rPr>
          <w:color w:val="000000"/>
          <w:sz w:val="22"/>
          <w:szCs w:val="22"/>
        </w:rPr>
        <w:t>Пашенская</w:t>
      </w:r>
      <w:proofErr w:type="spellEnd"/>
      <w:r w:rsidRPr="0060258E">
        <w:rPr>
          <w:color w:val="000000"/>
          <w:sz w:val="22"/>
          <w:szCs w:val="22"/>
        </w:rPr>
        <w:t>/</w:t>
      </w:r>
    </w:p>
    <w:p w:rsidR="0090493F" w:rsidRPr="0060258E" w:rsidRDefault="0090493F" w:rsidP="00F64B68">
      <w:pPr>
        <w:rPr>
          <w:sz w:val="22"/>
          <w:szCs w:val="22"/>
        </w:rPr>
      </w:pPr>
    </w:p>
    <w:p w:rsidR="008435FF" w:rsidRDefault="008435FF" w:rsidP="00F64B68">
      <w:pPr>
        <w:rPr>
          <w:sz w:val="22"/>
          <w:szCs w:val="22"/>
        </w:rPr>
      </w:pPr>
    </w:p>
    <w:p w:rsidR="008435FF" w:rsidRDefault="008435FF" w:rsidP="00F64B68">
      <w:pPr>
        <w:rPr>
          <w:sz w:val="22"/>
          <w:szCs w:val="22"/>
        </w:rPr>
      </w:pPr>
    </w:p>
    <w:p w:rsidR="008435FF" w:rsidRDefault="008435FF" w:rsidP="00F64B68">
      <w:pPr>
        <w:rPr>
          <w:sz w:val="22"/>
          <w:szCs w:val="22"/>
        </w:rPr>
      </w:pPr>
    </w:p>
    <w:p w:rsidR="008435FF" w:rsidRDefault="008435FF" w:rsidP="00F64B68">
      <w:pPr>
        <w:rPr>
          <w:sz w:val="22"/>
          <w:szCs w:val="22"/>
        </w:rPr>
      </w:pPr>
    </w:p>
    <w:p w:rsidR="008435FF" w:rsidRDefault="008435FF" w:rsidP="00F64B68">
      <w:pPr>
        <w:rPr>
          <w:sz w:val="22"/>
          <w:szCs w:val="22"/>
        </w:rPr>
      </w:pPr>
    </w:p>
    <w:p w:rsidR="008435FF" w:rsidRDefault="008435FF" w:rsidP="00F64B68">
      <w:pPr>
        <w:rPr>
          <w:sz w:val="22"/>
          <w:szCs w:val="22"/>
        </w:rPr>
      </w:pPr>
    </w:p>
    <w:p w:rsidR="008435FF" w:rsidRPr="002B1766" w:rsidRDefault="008435FF" w:rsidP="008435FF">
      <w:pPr>
        <w:pStyle w:val="ConsPlusNormal0"/>
        <w:spacing w:before="220"/>
        <w:ind w:left="1440"/>
        <w:jc w:val="right"/>
        <w:rPr>
          <w:rFonts w:ascii="Times New Roman" w:hAnsi="Times New Roman" w:cs="Times New Roman"/>
          <w:szCs w:val="22"/>
        </w:rPr>
      </w:pPr>
    </w:p>
    <w:p w:rsidR="008435FF" w:rsidRPr="0090493F" w:rsidRDefault="008435FF" w:rsidP="0050082E">
      <w:pPr>
        <w:rPr>
          <w:sz w:val="22"/>
          <w:szCs w:val="22"/>
        </w:rPr>
      </w:pPr>
    </w:p>
    <w:sectPr w:rsidR="008435FF" w:rsidRPr="0090493F" w:rsidSect="0050082E">
      <w:footerReference w:type="default" r:id="rId58"/>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AF0" w:rsidRDefault="00A57AF0" w:rsidP="00252D74">
      <w:pPr>
        <w:spacing w:after="0"/>
      </w:pPr>
      <w:r>
        <w:separator/>
      </w:r>
    </w:p>
  </w:endnote>
  <w:endnote w:type="continuationSeparator" w:id="1">
    <w:p w:rsidR="00A57AF0" w:rsidRDefault="00A57AF0" w:rsidP="00252D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1813"/>
      <w:docPartObj>
        <w:docPartGallery w:val="Page Numbers (Bottom of Page)"/>
        <w:docPartUnique/>
      </w:docPartObj>
    </w:sdtPr>
    <w:sdtContent>
      <w:p w:rsidR="00A57AF0" w:rsidRDefault="006915A9">
        <w:pPr>
          <w:pStyle w:val="af5"/>
          <w:jc w:val="right"/>
        </w:pPr>
        <w:fldSimple w:instr=" PAGE   \* MERGEFORMAT ">
          <w:r w:rsidR="00A36146">
            <w:rPr>
              <w:noProof/>
            </w:rPr>
            <w:t>4</w:t>
          </w:r>
        </w:fldSimple>
      </w:p>
    </w:sdtContent>
  </w:sdt>
  <w:p w:rsidR="00A57AF0" w:rsidRDefault="00A57AF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65152"/>
      <w:docPartObj>
        <w:docPartGallery w:val="Page Numbers (Bottom of Page)"/>
        <w:docPartUnique/>
      </w:docPartObj>
    </w:sdtPr>
    <w:sdtContent>
      <w:p w:rsidR="00A57AF0" w:rsidRDefault="006915A9">
        <w:pPr>
          <w:pStyle w:val="af5"/>
          <w:jc w:val="right"/>
        </w:pPr>
        <w:fldSimple w:instr="PAGE   \* MERGEFORMAT">
          <w:r w:rsidR="00A50E18">
            <w:rPr>
              <w:noProof/>
            </w:rPr>
            <w:t>43</w:t>
          </w:r>
        </w:fldSimple>
      </w:p>
    </w:sdtContent>
  </w:sdt>
  <w:p w:rsidR="00A57AF0" w:rsidRDefault="00A57AF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AF0" w:rsidRDefault="00A57AF0" w:rsidP="00252D74">
      <w:pPr>
        <w:spacing w:after="0"/>
      </w:pPr>
      <w:r>
        <w:separator/>
      </w:r>
    </w:p>
  </w:footnote>
  <w:footnote w:type="continuationSeparator" w:id="1">
    <w:p w:rsidR="00A57AF0" w:rsidRDefault="00A57AF0" w:rsidP="00252D74">
      <w:pPr>
        <w:spacing w:after="0"/>
      </w:pPr>
      <w:r>
        <w:continuationSeparator/>
      </w:r>
    </w:p>
  </w:footnote>
  <w:footnote w:id="2">
    <w:p w:rsidR="00A57AF0" w:rsidRPr="007E3870" w:rsidRDefault="00A57AF0" w:rsidP="008E51F3">
      <w:pPr>
        <w:pStyle w:val="af"/>
        <w:rPr>
          <w:sz w:val="22"/>
          <w:szCs w:val="22"/>
          <w:lang w:val="ru-RU"/>
        </w:rPr>
      </w:pPr>
      <w:r w:rsidRPr="007E3870">
        <w:rPr>
          <w:rStyle w:val="af1"/>
          <w:rFonts w:ascii="Times New Roman" w:hAnsi="Times New Roman"/>
          <w:sz w:val="22"/>
          <w:szCs w:val="22"/>
        </w:rPr>
        <w:footnoteRef/>
      </w:r>
      <w:r w:rsidRPr="007E3870">
        <w:rPr>
          <w:rFonts w:ascii="Times New Roman" w:hAnsi="Times New Roman"/>
          <w:sz w:val="22"/>
          <w:szCs w:val="22"/>
          <w:lang w:val="ru-RU"/>
        </w:rPr>
        <w:t>Данный пункт исключается при заключении Контракта с юридическим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0A43ACE"/>
    <w:lvl w:ilvl="0">
      <w:start w:val="3"/>
      <w:numFmt w:val="decimal"/>
      <w:lvlText w:val="%1."/>
      <w:lvlJc w:val="left"/>
      <w:pPr>
        <w:tabs>
          <w:tab w:val="num" w:pos="0"/>
        </w:tabs>
        <w:ind w:left="720" w:hanging="360"/>
      </w:pPr>
    </w:lvl>
    <w:lvl w:ilvl="1">
      <w:start w:val="1"/>
      <w:numFmt w:val="decimal"/>
      <w:isLgl/>
      <w:lvlText w:val="%1.%2."/>
      <w:lvlJc w:val="left"/>
      <w:pPr>
        <w:ind w:left="2148" w:hanging="1425"/>
      </w:pPr>
      <w:rPr>
        <w:rFonts w:hint="default"/>
      </w:rPr>
    </w:lvl>
    <w:lvl w:ilvl="2">
      <w:start w:val="1"/>
      <w:numFmt w:val="decimal"/>
      <w:isLgl/>
      <w:lvlText w:val="%1.%2.%3."/>
      <w:lvlJc w:val="left"/>
      <w:pPr>
        <w:ind w:left="2511" w:hanging="1425"/>
      </w:pPr>
      <w:rPr>
        <w:rFonts w:hint="default"/>
      </w:rPr>
    </w:lvl>
    <w:lvl w:ilvl="3">
      <w:start w:val="1"/>
      <w:numFmt w:val="decimal"/>
      <w:isLgl/>
      <w:lvlText w:val="%1.%2.%3.%4."/>
      <w:lvlJc w:val="left"/>
      <w:pPr>
        <w:ind w:left="2874" w:hanging="1425"/>
      </w:pPr>
      <w:rPr>
        <w:rFonts w:hint="default"/>
      </w:rPr>
    </w:lvl>
    <w:lvl w:ilvl="4">
      <w:start w:val="1"/>
      <w:numFmt w:val="decimal"/>
      <w:isLgl/>
      <w:lvlText w:val="%1.%2.%3.%4.%5."/>
      <w:lvlJc w:val="left"/>
      <w:pPr>
        <w:ind w:left="3237" w:hanging="1425"/>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338" w:hanging="1800"/>
      </w:pPr>
      <w:rPr>
        <w:rFonts w:hint="default"/>
      </w:rPr>
    </w:lvl>
    <w:lvl w:ilvl="7">
      <w:start w:val="1"/>
      <w:numFmt w:val="decimal"/>
      <w:isLgl/>
      <w:lvlText w:val="%1.%2.%3.%4.%5.%6.%7.%8."/>
      <w:lvlJc w:val="left"/>
      <w:pPr>
        <w:ind w:left="4701" w:hanging="1800"/>
      </w:pPr>
      <w:rPr>
        <w:rFonts w:hint="default"/>
      </w:rPr>
    </w:lvl>
    <w:lvl w:ilvl="8">
      <w:start w:val="1"/>
      <w:numFmt w:val="decimal"/>
      <w:isLgl/>
      <w:lvlText w:val="%1.%2.%3.%4.%5.%6.%7.%8.%9."/>
      <w:lvlJc w:val="left"/>
      <w:pPr>
        <w:ind w:left="5424" w:hanging="2160"/>
      </w:pPr>
      <w:rPr>
        <w:rFonts w:hint="default"/>
      </w:rPr>
    </w:lvl>
  </w:abstractNum>
  <w:abstractNum w:abstractNumId="1">
    <w:nsid w:val="00000003"/>
    <w:multiLevelType w:val="multilevel"/>
    <w:tmpl w:val="0000000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8E48E436"/>
    <w:name w:val="WW8Num6"/>
    <w:lvl w:ilvl="0">
      <w:start w:val="4"/>
      <w:numFmt w:val="decimal"/>
      <w:lvlText w:val="%1."/>
      <w:lvlJc w:val="left"/>
      <w:pPr>
        <w:tabs>
          <w:tab w:val="num" w:pos="2700"/>
        </w:tabs>
        <w:ind w:left="270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B909E2"/>
    <w:multiLevelType w:val="multilevel"/>
    <w:tmpl w:val="6060AC9C"/>
    <w:lvl w:ilvl="0">
      <w:start w:val="6"/>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13119"/>
    <w:multiLevelType w:val="multilevel"/>
    <w:tmpl w:val="778CC7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8C05D49"/>
    <w:multiLevelType w:val="multilevel"/>
    <w:tmpl w:val="94A27256"/>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4395"/>
        </w:tabs>
        <w:ind w:left="6096" w:hanging="1701"/>
      </w:pPr>
      <w:rPr>
        <w:rFonts w:cs="Times New Roman" w:hint="default"/>
        <w:b/>
        <w:color w:val="auto"/>
        <w:sz w:val="24"/>
        <w:szCs w:val="24"/>
      </w:rPr>
    </w:lvl>
    <w:lvl w:ilvl="3">
      <w:start w:val="1"/>
      <w:numFmt w:val="decimal"/>
      <w:lvlText w:val="%4)"/>
      <w:lvlJc w:val="left"/>
      <w:pPr>
        <w:tabs>
          <w:tab w:val="num" w:pos="2836"/>
        </w:tabs>
        <w:ind w:left="2779" w:hanging="2495"/>
      </w:pPr>
      <w:rPr>
        <w:rFonts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4082E24"/>
    <w:multiLevelType w:val="multilevel"/>
    <w:tmpl w:val="2F4CC2F4"/>
    <w:lvl w:ilvl="0">
      <w:start w:val="7"/>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b w:val="0"/>
        <w:sz w:val="22"/>
        <w:szCs w:val="22"/>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7">
    <w:nsid w:val="1418230F"/>
    <w:multiLevelType w:val="multilevel"/>
    <w:tmpl w:val="A8CA020A"/>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860F48"/>
    <w:multiLevelType w:val="multilevel"/>
    <w:tmpl w:val="6060AC9C"/>
    <w:lvl w:ilvl="0">
      <w:start w:val="6"/>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BA55EC"/>
    <w:multiLevelType w:val="multilevel"/>
    <w:tmpl w:val="07C6719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3758A1"/>
    <w:multiLevelType w:val="multilevel"/>
    <w:tmpl w:val="5384787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4825A2"/>
    <w:multiLevelType w:val="hybridMultilevel"/>
    <w:tmpl w:val="F62C9158"/>
    <w:lvl w:ilvl="0" w:tplc="754A02A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43507"/>
    <w:multiLevelType w:val="multilevel"/>
    <w:tmpl w:val="0DE426B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B458D7"/>
    <w:multiLevelType w:val="multilevel"/>
    <w:tmpl w:val="B34270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DDE12D6"/>
    <w:multiLevelType w:val="multilevel"/>
    <w:tmpl w:val="96A6CBF4"/>
    <w:lvl w:ilvl="0">
      <w:start w:val="1"/>
      <w:numFmt w:val="decimal"/>
      <w:lvlText w:val="%1."/>
      <w:lvlJc w:val="left"/>
      <w:pPr>
        <w:ind w:left="660" w:hanging="660"/>
      </w:pPr>
      <w:rPr>
        <w:rFonts w:hint="default"/>
      </w:rPr>
    </w:lvl>
    <w:lvl w:ilvl="1">
      <w:start w:val="14"/>
      <w:numFmt w:val="decimal"/>
      <w:lvlText w:val="%1.%2."/>
      <w:lvlJc w:val="left"/>
      <w:pPr>
        <w:ind w:left="731" w:hanging="660"/>
      </w:pPr>
      <w:rPr>
        <w:rFonts w:hint="default"/>
      </w:rPr>
    </w:lvl>
    <w:lvl w:ilvl="2">
      <w:start w:val="1"/>
      <w:numFmt w:val="decimal"/>
      <w:lvlText w:val="%1.%2.%3."/>
      <w:lvlJc w:val="left"/>
      <w:pPr>
        <w:ind w:left="862" w:hanging="720"/>
      </w:pPr>
      <w:rPr>
        <w:rFonts w:hint="default"/>
        <w:b/>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nsid w:val="239E180C"/>
    <w:multiLevelType w:val="multilevel"/>
    <w:tmpl w:val="61B82F04"/>
    <w:lvl w:ilvl="0">
      <w:start w:val="1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E3554B1"/>
    <w:multiLevelType w:val="multilevel"/>
    <w:tmpl w:val="97341FA6"/>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77E125D"/>
    <w:multiLevelType w:val="hybridMultilevel"/>
    <w:tmpl w:val="79E22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76004"/>
    <w:multiLevelType w:val="hybridMultilevel"/>
    <w:tmpl w:val="1FCAC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16309"/>
    <w:multiLevelType w:val="hybridMultilevel"/>
    <w:tmpl w:val="139E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A54EF5"/>
    <w:multiLevelType w:val="multilevel"/>
    <w:tmpl w:val="3342FB0E"/>
    <w:lvl w:ilvl="0">
      <w:start w:val="4"/>
      <w:numFmt w:val="decimal"/>
      <w:lvlText w:val="%1."/>
      <w:lvlJc w:val="left"/>
      <w:pPr>
        <w:ind w:left="660" w:hanging="660"/>
      </w:pPr>
      <w:rPr>
        <w:rFonts w:hint="default"/>
        <w:i w:val="0"/>
        <w:color w:val="auto"/>
      </w:rPr>
    </w:lvl>
    <w:lvl w:ilvl="1">
      <w:start w:val="10"/>
      <w:numFmt w:val="decimal"/>
      <w:lvlText w:val="%1.%2."/>
      <w:lvlJc w:val="left"/>
      <w:pPr>
        <w:ind w:left="731" w:hanging="660"/>
      </w:pPr>
      <w:rPr>
        <w:rFonts w:hint="default"/>
        <w:i w:val="0"/>
        <w:color w:val="auto"/>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933" w:hanging="720"/>
      </w:pPr>
      <w:rPr>
        <w:rFonts w:hint="default"/>
        <w:i w:val="0"/>
        <w:color w:val="auto"/>
      </w:rPr>
    </w:lvl>
    <w:lvl w:ilvl="4">
      <w:start w:val="1"/>
      <w:numFmt w:val="decimal"/>
      <w:lvlText w:val="%1.%2.%3.%4.%5."/>
      <w:lvlJc w:val="left"/>
      <w:pPr>
        <w:ind w:left="1364" w:hanging="1080"/>
      </w:pPr>
      <w:rPr>
        <w:rFonts w:hint="default"/>
        <w:i w:val="0"/>
        <w:color w:val="auto"/>
      </w:rPr>
    </w:lvl>
    <w:lvl w:ilvl="5">
      <w:start w:val="1"/>
      <w:numFmt w:val="decimal"/>
      <w:lvlText w:val="%1.%2.%3.%4.%5.%6."/>
      <w:lvlJc w:val="left"/>
      <w:pPr>
        <w:ind w:left="1435" w:hanging="1080"/>
      </w:pPr>
      <w:rPr>
        <w:rFonts w:hint="default"/>
        <w:i w:val="0"/>
        <w:color w:val="auto"/>
      </w:rPr>
    </w:lvl>
    <w:lvl w:ilvl="6">
      <w:start w:val="1"/>
      <w:numFmt w:val="decimal"/>
      <w:lvlText w:val="%1.%2.%3.%4.%5.%6.%7."/>
      <w:lvlJc w:val="left"/>
      <w:pPr>
        <w:ind w:left="1866" w:hanging="1440"/>
      </w:pPr>
      <w:rPr>
        <w:rFonts w:hint="default"/>
        <w:i w:val="0"/>
        <w:color w:val="auto"/>
      </w:rPr>
    </w:lvl>
    <w:lvl w:ilvl="7">
      <w:start w:val="1"/>
      <w:numFmt w:val="decimal"/>
      <w:lvlText w:val="%1.%2.%3.%4.%5.%6.%7.%8."/>
      <w:lvlJc w:val="left"/>
      <w:pPr>
        <w:ind w:left="1937" w:hanging="1440"/>
      </w:pPr>
      <w:rPr>
        <w:rFonts w:hint="default"/>
        <w:i w:val="0"/>
        <w:color w:val="auto"/>
      </w:rPr>
    </w:lvl>
    <w:lvl w:ilvl="8">
      <w:start w:val="1"/>
      <w:numFmt w:val="decimal"/>
      <w:lvlText w:val="%1.%2.%3.%4.%5.%6.%7.%8.%9."/>
      <w:lvlJc w:val="left"/>
      <w:pPr>
        <w:ind w:left="2368" w:hanging="1800"/>
      </w:pPr>
      <w:rPr>
        <w:rFonts w:hint="default"/>
        <w:i w:val="0"/>
        <w:color w:val="auto"/>
      </w:rPr>
    </w:lvl>
  </w:abstractNum>
  <w:abstractNum w:abstractNumId="21">
    <w:nsid w:val="63906A08"/>
    <w:multiLevelType w:val="multilevel"/>
    <w:tmpl w:val="08F0420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5828C9"/>
    <w:multiLevelType w:val="hybridMultilevel"/>
    <w:tmpl w:val="AA0614DC"/>
    <w:lvl w:ilvl="0" w:tplc="BFB413EA">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4234B"/>
    <w:multiLevelType w:val="multilevel"/>
    <w:tmpl w:val="361C27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5C1CD0"/>
    <w:multiLevelType w:val="multilevel"/>
    <w:tmpl w:val="3FE2441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3E5D99"/>
    <w:multiLevelType w:val="hybridMultilevel"/>
    <w:tmpl w:val="DCB6D5FA"/>
    <w:lvl w:ilvl="0" w:tplc="D3E80A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7596CEE"/>
    <w:multiLevelType w:val="multilevel"/>
    <w:tmpl w:val="8DB2908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767323"/>
    <w:multiLevelType w:val="multilevel"/>
    <w:tmpl w:val="4C364BF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836956"/>
    <w:multiLevelType w:val="hybridMultilevel"/>
    <w:tmpl w:val="1BD0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146A56"/>
    <w:multiLevelType w:val="hybridMultilevel"/>
    <w:tmpl w:val="C5F84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3152A"/>
    <w:multiLevelType w:val="multilevel"/>
    <w:tmpl w:val="51D4C0AC"/>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9"/>
  </w:num>
  <w:num w:numId="3">
    <w:abstractNumId w:val="18"/>
  </w:num>
  <w:num w:numId="4">
    <w:abstractNumId w:val="29"/>
  </w:num>
  <w:num w:numId="5">
    <w:abstractNumId w:val="22"/>
  </w:num>
  <w:num w:numId="6">
    <w:abstractNumId w:val="13"/>
  </w:num>
  <w:num w:numId="7">
    <w:abstractNumId w:val="28"/>
  </w:num>
  <w:num w:numId="8">
    <w:abstractNumId w:val="3"/>
  </w:num>
  <w:num w:numId="9">
    <w:abstractNumId w:val="16"/>
  </w:num>
  <w:num w:numId="10">
    <w:abstractNumId w:val="27"/>
  </w:num>
  <w:num w:numId="11">
    <w:abstractNumId w:val="8"/>
  </w:num>
  <w:num w:numId="12">
    <w:abstractNumId w:val="17"/>
  </w:num>
  <w:num w:numId="13">
    <w:abstractNumId w:val="25"/>
  </w:num>
  <w:num w:numId="14">
    <w:abstractNumId w:val="0"/>
  </w:num>
  <w:num w:numId="15">
    <w:abstractNumId w:val="1"/>
  </w:num>
  <w:num w:numId="16">
    <w:abstractNumId w:val="21"/>
  </w:num>
  <w:num w:numId="17">
    <w:abstractNumId w:val="4"/>
  </w:num>
  <w:num w:numId="18">
    <w:abstractNumId w:val="14"/>
  </w:num>
  <w:num w:numId="19">
    <w:abstractNumId w:val="5"/>
  </w:num>
  <w:num w:numId="20">
    <w:abstractNumId w:val="10"/>
  </w:num>
  <w:num w:numId="21">
    <w:abstractNumId w:val="20"/>
  </w:num>
  <w:num w:numId="22">
    <w:abstractNumId w:val="15"/>
  </w:num>
  <w:num w:numId="23">
    <w:abstractNumId w:val="6"/>
  </w:num>
  <w:num w:numId="24">
    <w:abstractNumId w:val="26"/>
  </w:num>
  <w:num w:numId="25">
    <w:abstractNumId w:val="23"/>
  </w:num>
  <w:num w:numId="26">
    <w:abstractNumId w:val="24"/>
  </w:num>
  <w:num w:numId="27">
    <w:abstractNumId w:val="9"/>
  </w:num>
  <w:num w:numId="28">
    <w:abstractNumId w:val="30"/>
  </w:num>
  <w:num w:numId="29">
    <w:abstractNumId w:val="12"/>
  </w:num>
  <w:num w:numId="3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940B9"/>
    <w:rsid w:val="000055D2"/>
    <w:rsid w:val="00013BD0"/>
    <w:rsid w:val="00013D84"/>
    <w:rsid w:val="00016616"/>
    <w:rsid w:val="000240E0"/>
    <w:rsid w:val="00032C3C"/>
    <w:rsid w:val="0003600F"/>
    <w:rsid w:val="00041829"/>
    <w:rsid w:val="00050EAF"/>
    <w:rsid w:val="00054025"/>
    <w:rsid w:val="000718BA"/>
    <w:rsid w:val="000819E1"/>
    <w:rsid w:val="000868D6"/>
    <w:rsid w:val="00094D43"/>
    <w:rsid w:val="000A7118"/>
    <w:rsid w:val="000B277A"/>
    <w:rsid w:val="000B3C7C"/>
    <w:rsid w:val="000B4F8E"/>
    <w:rsid w:val="000C40DF"/>
    <w:rsid w:val="000D02AF"/>
    <w:rsid w:val="000D0C94"/>
    <w:rsid w:val="000E31EB"/>
    <w:rsid w:val="000E491A"/>
    <w:rsid w:val="000E6513"/>
    <w:rsid w:val="000F6E5C"/>
    <w:rsid w:val="000F78B4"/>
    <w:rsid w:val="000F7D9A"/>
    <w:rsid w:val="00113408"/>
    <w:rsid w:val="0011729A"/>
    <w:rsid w:val="00135F02"/>
    <w:rsid w:val="00143A7F"/>
    <w:rsid w:val="00154B0E"/>
    <w:rsid w:val="00163C68"/>
    <w:rsid w:val="00197542"/>
    <w:rsid w:val="00197D13"/>
    <w:rsid w:val="001A0C63"/>
    <w:rsid w:val="001A4311"/>
    <w:rsid w:val="001A76A8"/>
    <w:rsid w:val="001B3990"/>
    <w:rsid w:val="001C6B41"/>
    <w:rsid w:val="001D363D"/>
    <w:rsid w:val="001D477E"/>
    <w:rsid w:val="001E06ED"/>
    <w:rsid w:val="001F2832"/>
    <w:rsid w:val="001F2DCC"/>
    <w:rsid w:val="001F4119"/>
    <w:rsid w:val="00205856"/>
    <w:rsid w:val="00213204"/>
    <w:rsid w:val="00214811"/>
    <w:rsid w:val="00215D2C"/>
    <w:rsid w:val="002166C4"/>
    <w:rsid w:val="0022216E"/>
    <w:rsid w:val="00226802"/>
    <w:rsid w:val="0022776C"/>
    <w:rsid w:val="002322F4"/>
    <w:rsid w:val="00232EEF"/>
    <w:rsid w:val="00233356"/>
    <w:rsid w:val="002348AD"/>
    <w:rsid w:val="00237B3E"/>
    <w:rsid w:val="0024786F"/>
    <w:rsid w:val="00251CFC"/>
    <w:rsid w:val="00252D74"/>
    <w:rsid w:val="002554D5"/>
    <w:rsid w:val="002750DC"/>
    <w:rsid w:val="00285D96"/>
    <w:rsid w:val="00293275"/>
    <w:rsid w:val="0029343A"/>
    <w:rsid w:val="002A58F9"/>
    <w:rsid w:val="002B0564"/>
    <w:rsid w:val="002C6818"/>
    <w:rsid w:val="002D7CF3"/>
    <w:rsid w:val="002E2CE1"/>
    <w:rsid w:val="002E5811"/>
    <w:rsid w:val="002E6775"/>
    <w:rsid w:val="002E6E46"/>
    <w:rsid w:val="002F0D28"/>
    <w:rsid w:val="0030658F"/>
    <w:rsid w:val="0031282B"/>
    <w:rsid w:val="003148D9"/>
    <w:rsid w:val="00321C6C"/>
    <w:rsid w:val="00334CD3"/>
    <w:rsid w:val="003467D1"/>
    <w:rsid w:val="00347018"/>
    <w:rsid w:val="003507F2"/>
    <w:rsid w:val="0035103C"/>
    <w:rsid w:val="00356181"/>
    <w:rsid w:val="00356393"/>
    <w:rsid w:val="00370649"/>
    <w:rsid w:val="003756CF"/>
    <w:rsid w:val="003867C9"/>
    <w:rsid w:val="00386FB6"/>
    <w:rsid w:val="003950E6"/>
    <w:rsid w:val="003B01FB"/>
    <w:rsid w:val="003B25E9"/>
    <w:rsid w:val="003B2B96"/>
    <w:rsid w:val="003D3471"/>
    <w:rsid w:val="003D63F3"/>
    <w:rsid w:val="003E4D81"/>
    <w:rsid w:val="003E5D43"/>
    <w:rsid w:val="003E79A6"/>
    <w:rsid w:val="003E7A07"/>
    <w:rsid w:val="003F2AB0"/>
    <w:rsid w:val="003F6BDB"/>
    <w:rsid w:val="00412F45"/>
    <w:rsid w:val="00417C72"/>
    <w:rsid w:val="00426E77"/>
    <w:rsid w:val="00430C0E"/>
    <w:rsid w:val="004368F0"/>
    <w:rsid w:val="00443642"/>
    <w:rsid w:val="00451382"/>
    <w:rsid w:val="00455A06"/>
    <w:rsid w:val="00467F81"/>
    <w:rsid w:val="00475EF8"/>
    <w:rsid w:val="0048168E"/>
    <w:rsid w:val="004868C2"/>
    <w:rsid w:val="004A313E"/>
    <w:rsid w:val="004C7FE8"/>
    <w:rsid w:val="004D4D55"/>
    <w:rsid w:val="004E6D47"/>
    <w:rsid w:val="004F0B6B"/>
    <w:rsid w:val="004F64AF"/>
    <w:rsid w:val="0050082E"/>
    <w:rsid w:val="00501283"/>
    <w:rsid w:val="005100DF"/>
    <w:rsid w:val="0052469F"/>
    <w:rsid w:val="00526A47"/>
    <w:rsid w:val="005361AB"/>
    <w:rsid w:val="00545D8E"/>
    <w:rsid w:val="005471EE"/>
    <w:rsid w:val="00556427"/>
    <w:rsid w:val="00557F7B"/>
    <w:rsid w:val="005601F3"/>
    <w:rsid w:val="005604D3"/>
    <w:rsid w:val="00566435"/>
    <w:rsid w:val="00570EBC"/>
    <w:rsid w:val="00571B9B"/>
    <w:rsid w:val="00580AB5"/>
    <w:rsid w:val="00595077"/>
    <w:rsid w:val="005958A4"/>
    <w:rsid w:val="005A2527"/>
    <w:rsid w:val="005A3AC2"/>
    <w:rsid w:val="005B0672"/>
    <w:rsid w:val="005B157F"/>
    <w:rsid w:val="005B626E"/>
    <w:rsid w:val="005C41A7"/>
    <w:rsid w:val="005D2551"/>
    <w:rsid w:val="005E75AB"/>
    <w:rsid w:val="0060258E"/>
    <w:rsid w:val="006038FE"/>
    <w:rsid w:val="0060680F"/>
    <w:rsid w:val="00613AFC"/>
    <w:rsid w:val="00616161"/>
    <w:rsid w:val="00620918"/>
    <w:rsid w:val="00631390"/>
    <w:rsid w:val="006532FD"/>
    <w:rsid w:val="00662FBE"/>
    <w:rsid w:val="006707D5"/>
    <w:rsid w:val="00684953"/>
    <w:rsid w:val="006915A9"/>
    <w:rsid w:val="00696958"/>
    <w:rsid w:val="006A293D"/>
    <w:rsid w:val="006B227C"/>
    <w:rsid w:val="006C1AE3"/>
    <w:rsid w:val="006C3A5A"/>
    <w:rsid w:val="006C540D"/>
    <w:rsid w:val="006D074A"/>
    <w:rsid w:val="006D397D"/>
    <w:rsid w:val="006E2A9C"/>
    <w:rsid w:val="006F1109"/>
    <w:rsid w:val="006F4E5F"/>
    <w:rsid w:val="006F6172"/>
    <w:rsid w:val="00701C00"/>
    <w:rsid w:val="00705BA6"/>
    <w:rsid w:val="00710059"/>
    <w:rsid w:val="00711C10"/>
    <w:rsid w:val="0071264C"/>
    <w:rsid w:val="0071670B"/>
    <w:rsid w:val="00716B0B"/>
    <w:rsid w:val="00725AD5"/>
    <w:rsid w:val="00744304"/>
    <w:rsid w:val="00751EDA"/>
    <w:rsid w:val="00755679"/>
    <w:rsid w:val="007612B4"/>
    <w:rsid w:val="0076564C"/>
    <w:rsid w:val="00770CD9"/>
    <w:rsid w:val="00771360"/>
    <w:rsid w:val="007818CE"/>
    <w:rsid w:val="007849A7"/>
    <w:rsid w:val="007851B6"/>
    <w:rsid w:val="00785BC8"/>
    <w:rsid w:val="007902B7"/>
    <w:rsid w:val="00794DAE"/>
    <w:rsid w:val="00797BA6"/>
    <w:rsid w:val="007A1F50"/>
    <w:rsid w:val="007A5DF8"/>
    <w:rsid w:val="007B0CF0"/>
    <w:rsid w:val="007C0CB4"/>
    <w:rsid w:val="007C205F"/>
    <w:rsid w:val="007C2232"/>
    <w:rsid w:val="007C3401"/>
    <w:rsid w:val="007C3EA0"/>
    <w:rsid w:val="007C5B3B"/>
    <w:rsid w:val="007D0706"/>
    <w:rsid w:val="007D213B"/>
    <w:rsid w:val="007E1BBB"/>
    <w:rsid w:val="007E2BED"/>
    <w:rsid w:val="007E3E36"/>
    <w:rsid w:val="007E7639"/>
    <w:rsid w:val="007F5022"/>
    <w:rsid w:val="007F7331"/>
    <w:rsid w:val="007F753F"/>
    <w:rsid w:val="00800391"/>
    <w:rsid w:val="00804901"/>
    <w:rsid w:val="008173EC"/>
    <w:rsid w:val="0082222E"/>
    <w:rsid w:val="008435FF"/>
    <w:rsid w:val="00853B66"/>
    <w:rsid w:val="00885499"/>
    <w:rsid w:val="00887ADB"/>
    <w:rsid w:val="00893C3D"/>
    <w:rsid w:val="008A308A"/>
    <w:rsid w:val="008A5AAD"/>
    <w:rsid w:val="008B02DF"/>
    <w:rsid w:val="008B186A"/>
    <w:rsid w:val="008B4835"/>
    <w:rsid w:val="008B4DC2"/>
    <w:rsid w:val="008C205E"/>
    <w:rsid w:val="008E2F2C"/>
    <w:rsid w:val="008E3846"/>
    <w:rsid w:val="008E4CE1"/>
    <w:rsid w:val="008E51F3"/>
    <w:rsid w:val="008F45E7"/>
    <w:rsid w:val="008F4727"/>
    <w:rsid w:val="008F4F25"/>
    <w:rsid w:val="008F7456"/>
    <w:rsid w:val="008F7D17"/>
    <w:rsid w:val="00904734"/>
    <w:rsid w:val="0090493F"/>
    <w:rsid w:val="00911904"/>
    <w:rsid w:val="009124F2"/>
    <w:rsid w:val="00917ABE"/>
    <w:rsid w:val="009215ED"/>
    <w:rsid w:val="009246DF"/>
    <w:rsid w:val="0093310D"/>
    <w:rsid w:val="00934F3F"/>
    <w:rsid w:val="00941E87"/>
    <w:rsid w:val="00943DB4"/>
    <w:rsid w:val="00945BC1"/>
    <w:rsid w:val="00952613"/>
    <w:rsid w:val="009532E5"/>
    <w:rsid w:val="009828E0"/>
    <w:rsid w:val="00995583"/>
    <w:rsid w:val="009A040E"/>
    <w:rsid w:val="009B1FD6"/>
    <w:rsid w:val="009C1112"/>
    <w:rsid w:val="009C1F55"/>
    <w:rsid w:val="009D0A14"/>
    <w:rsid w:val="009D6440"/>
    <w:rsid w:val="009E1950"/>
    <w:rsid w:val="00A04675"/>
    <w:rsid w:val="00A06CBC"/>
    <w:rsid w:val="00A0713B"/>
    <w:rsid w:val="00A13928"/>
    <w:rsid w:val="00A1513F"/>
    <w:rsid w:val="00A17582"/>
    <w:rsid w:val="00A200FA"/>
    <w:rsid w:val="00A36146"/>
    <w:rsid w:val="00A41EAA"/>
    <w:rsid w:val="00A4343A"/>
    <w:rsid w:val="00A50E18"/>
    <w:rsid w:val="00A546D2"/>
    <w:rsid w:val="00A57AF0"/>
    <w:rsid w:val="00A67F5D"/>
    <w:rsid w:val="00A718DD"/>
    <w:rsid w:val="00AA6668"/>
    <w:rsid w:val="00AB1489"/>
    <w:rsid w:val="00AB6285"/>
    <w:rsid w:val="00AB7D65"/>
    <w:rsid w:val="00AC2125"/>
    <w:rsid w:val="00AC3217"/>
    <w:rsid w:val="00AD0B5C"/>
    <w:rsid w:val="00AD18DE"/>
    <w:rsid w:val="00AD28C0"/>
    <w:rsid w:val="00AD5980"/>
    <w:rsid w:val="00AE5F77"/>
    <w:rsid w:val="00AF249F"/>
    <w:rsid w:val="00AF3A5A"/>
    <w:rsid w:val="00B05A8F"/>
    <w:rsid w:val="00B163DA"/>
    <w:rsid w:val="00B2133D"/>
    <w:rsid w:val="00B21887"/>
    <w:rsid w:val="00B24B07"/>
    <w:rsid w:val="00B25A92"/>
    <w:rsid w:val="00B3054E"/>
    <w:rsid w:val="00B32FE9"/>
    <w:rsid w:val="00B701C3"/>
    <w:rsid w:val="00B81AA3"/>
    <w:rsid w:val="00B90C6E"/>
    <w:rsid w:val="00BB294B"/>
    <w:rsid w:val="00BD3B8C"/>
    <w:rsid w:val="00BD3D07"/>
    <w:rsid w:val="00BE1462"/>
    <w:rsid w:val="00BE61E2"/>
    <w:rsid w:val="00BF23A4"/>
    <w:rsid w:val="00C2245E"/>
    <w:rsid w:val="00C249C1"/>
    <w:rsid w:val="00C24C24"/>
    <w:rsid w:val="00C305B3"/>
    <w:rsid w:val="00C37B8B"/>
    <w:rsid w:val="00C41267"/>
    <w:rsid w:val="00C5481E"/>
    <w:rsid w:val="00C65C65"/>
    <w:rsid w:val="00C743DB"/>
    <w:rsid w:val="00C75EC3"/>
    <w:rsid w:val="00C76B5E"/>
    <w:rsid w:val="00C82A49"/>
    <w:rsid w:val="00CA687E"/>
    <w:rsid w:val="00CB14D5"/>
    <w:rsid w:val="00CB2172"/>
    <w:rsid w:val="00CB65CC"/>
    <w:rsid w:val="00CC2157"/>
    <w:rsid w:val="00CC5A14"/>
    <w:rsid w:val="00CD212E"/>
    <w:rsid w:val="00CD2490"/>
    <w:rsid w:val="00CD69E4"/>
    <w:rsid w:val="00CE14BA"/>
    <w:rsid w:val="00CF1072"/>
    <w:rsid w:val="00CF3A27"/>
    <w:rsid w:val="00CF5570"/>
    <w:rsid w:val="00CF60C6"/>
    <w:rsid w:val="00D03184"/>
    <w:rsid w:val="00D03E3C"/>
    <w:rsid w:val="00D04DA4"/>
    <w:rsid w:val="00D12BA7"/>
    <w:rsid w:val="00D159C7"/>
    <w:rsid w:val="00D17A3C"/>
    <w:rsid w:val="00D2230C"/>
    <w:rsid w:val="00D240C0"/>
    <w:rsid w:val="00D357E7"/>
    <w:rsid w:val="00D42E76"/>
    <w:rsid w:val="00D55B58"/>
    <w:rsid w:val="00D60A1F"/>
    <w:rsid w:val="00D6164E"/>
    <w:rsid w:val="00D62C75"/>
    <w:rsid w:val="00D6487F"/>
    <w:rsid w:val="00D83785"/>
    <w:rsid w:val="00D86576"/>
    <w:rsid w:val="00D92424"/>
    <w:rsid w:val="00D94B33"/>
    <w:rsid w:val="00DA0E79"/>
    <w:rsid w:val="00DA1481"/>
    <w:rsid w:val="00DB53AA"/>
    <w:rsid w:val="00DD685B"/>
    <w:rsid w:val="00DF5E78"/>
    <w:rsid w:val="00E04469"/>
    <w:rsid w:val="00E056A5"/>
    <w:rsid w:val="00E22B5F"/>
    <w:rsid w:val="00E347C0"/>
    <w:rsid w:val="00E36302"/>
    <w:rsid w:val="00E43378"/>
    <w:rsid w:val="00E47789"/>
    <w:rsid w:val="00E55419"/>
    <w:rsid w:val="00E6101C"/>
    <w:rsid w:val="00E72FAA"/>
    <w:rsid w:val="00E850CE"/>
    <w:rsid w:val="00E940B9"/>
    <w:rsid w:val="00E97650"/>
    <w:rsid w:val="00EA37D0"/>
    <w:rsid w:val="00EA5682"/>
    <w:rsid w:val="00EA74AF"/>
    <w:rsid w:val="00EB394C"/>
    <w:rsid w:val="00EC0731"/>
    <w:rsid w:val="00EC4EAE"/>
    <w:rsid w:val="00EC6DEC"/>
    <w:rsid w:val="00ED1D1F"/>
    <w:rsid w:val="00ED4558"/>
    <w:rsid w:val="00EE1958"/>
    <w:rsid w:val="00EE2367"/>
    <w:rsid w:val="00EE2B68"/>
    <w:rsid w:val="00EE64B7"/>
    <w:rsid w:val="00EF41E2"/>
    <w:rsid w:val="00F006C0"/>
    <w:rsid w:val="00F05030"/>
    <w:rsid w:val="00F051DF"/>
    <w:rsid w:val="00F11DB2"/>
    <w:rsid w:val="00F14440"/>
    <w:rsid w:val="00F209FE"/>
    <w:rsid w:val="00F24124"/>
    <w:rsid w:val="00F24FE1"/>
    <w:rsid w:val="00F325C9"/>
    <w:rsid w:val="00F40209"/>
    <w:rsid w:val="00F40458"/>
    <w:rsid w:val="00F565A8"/>
    <w:rsid w:val="00F64B68"/>
    <w:rsid w:val="00F71C9E"/>
    <w:rsid w:val="00F80666"/>
    <w:rsid w:val="00F852F7"/>
    <w:rsid w:val="00F9038A"/>
    <w:rsid w:val="00F954F2"/>
    <w:rsid w:val="00F96F61"/>
    <w:rsid w:val="00FC0533"/>
    <w:rsid w:val="00FD21B1"/>
    <w:rsid w:val="00FD6148"/>
    <w:rsid w:val="00FF2444"/>
    <w:rsid w:val="00FF61A2"/>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0B9"/>
    <w:pPr>
      <w:spacing w:after="60" w:line="240" w:lineRule="auto"/>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04901"/>
    <w:pPr>
      <w:keepNext/>
      <w:suppressAutoHyphens/>
      <w:spacing w:before="240"/>
      <w:ind w:left="1080" w:hanging="720"/>
      <w:jc w:val="center"/>
      <w:outlineLvl w:val="0"/>
    </w:pPr>
    <w:rPr>
      <w:rFonts w:eastAsia="Times New Roman"/>
      <w:b/>
      <w:bCs/>
      <w:kern w:val="1"/>
      <w:sz w:val="36"/>
      <w:szCs w:val="36"/>
      <w:lang w:eastAsia="ar-SA"/>
    </w:rPr>
  </w:style>
  <w:style w:type="paragraph" w:styleId="2">
    <w:name w:val="heading 2"/>
    <w:basedOn w:val="a"/>
    <w:next w:val="a"/>
    <w:link w:val="20"/>
    <w:uiPriority w:val="9"/>
    <w:semiHidden/>
    <w:unhideWhenUsed/>
    <w:qFormat/>
    <w:rsid w:val="007100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2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940B9"/>
    <w:pPr>
      <w:ind w:left="720"/>
      <w:contextualSpacing/>
    </w:pPr>
  </w:style>
  <w:style w:type="paragraph" w:customStyle="1" w:styleId="ConsPlusNormal">
    <w:name w:val="ConsPlusNormal"/>
    <w:rsid w:val="00E940B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lock Text"/>
    <w:basedOn w:val="a"/>
    <w:rsid w:val="00E940B9"/>
    <w:pPr>
      <w:spacing w:after="0"/>
      <w:ind w:left="840" w:right="877"/>
      <w:jc w:val="center"/>
    </w:pPr>
    <w:rPr>
      <w:rFonts w:eastAsia="Times New Roman"/>
      <w:b/>
    </w:rPr>
  </w:style>
  <w:style w:type="paragraph" w:customStyle="1" w:styleId="03osnovnoytext">
    <w:name w:val="03osnovnoytext"/>
    <w:basedOn w:val="a"/>
    <w:rsid w:val="003467D1"/>
    <w:pPr>
      <w:spacing w:before="320" w:after="0" w:line="320" w:lineRule="atLeast"/>
      <w:ind w:left="1191"/>
    </w:pPr>
    <w:rPr>
      <w:rFonts w:ascii="GaramondC" w:hAnsi="GaramondC"/>
      <w:color w:val="000000"/>
      <w:sz w:val="20"/>
      <w:szCs w:val="20"/>
    </w:rPr>
  </w:style>
  <w:style w:type="paragraph" w:customStyle="1" w:styleId="ConsNonformat">
    <w:name w:val="ConsNonformat"/>
    <w:rsid w:val="00BF23A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4">
    <w:name w:val="Hyperlink"/>
    <w:uiPriority w:val="99"/>
    <w:rsid w:val="00285D96"/>
    <w:rPr>
      <w:color w:val="0000FF"/>
      <w:u w:val="single"/>
    </w:rPr>
  </w:style>
  <w:style w:type="paragraph" w:customStyle="1" w:styleId="12">
    <w:name w:val="Дата1"/>
    <w:basedOn w:val="a"/>
    <w:next w:val="a"/>
    <w:rsid w:val="00386FB6"/>
    <w:pPr>
      <w:suppressAutoHyphens/>
    </w:pPr>
    <w:rPr>
      <w:rFonts w:eastAsia="Times New Roman"/>
      <w:lang w:eastAsia="ar-SA"/>
    </w:rPr>
  </w:style>
  <w:style w:type="character" w:customStyle="1" w:styleId="10">
    <w:name w:val="Заголовок 1 Знак"/>
    <w:basedOn w:val="a0"/>
    <w:link w:val="1"/>
    <w:rsid w:val="00804901"/>
    <w:rPr>
      <w:rFonts w:ascii="Times New Roman" w:eastAsia="Times New Roman" w:hAnsi="Times New Roman" w:cs="Times New Roman"/>
      <w:b/>
      <w:bCs/>
      <w:kern w:val="1"/>
      <w:sz w:val="36"/>
      <w:szCs w:val="36"/>
      <w:lang w:eastAsia="ar-SA"/>
    </w:rPr>
  </w:style>
  <w:style w:type="character" w:customStyle="1" w:styleId="postbody">
    <w:name w:val="postbody"/>
    <w:rsid w:val="00804901"/>
  </w:style>
  <w:style w:type="paragraph" w:styleId="a5">
    <w:name w:val="Balloon Text"/>
    <w:basedOn w:val="a"/>
    <w:link w:val="a6"/>
    <w:uiPriority w:val="99"/>
    <w:semiHidden/>
    <w:unhideWhenUsed/>
    <w:rsid w:val="00804901"/>
    <w:pPr>
      <w:spacing w:after="0"/>
    </w:pPr>
    <w:rPr>
      <w:rFonts w:ascii="Tahoma" w:hAnsi="Tahoma" w:cs="Tahoma"/>
      <w:sz w:val="16"/>
      <w:szCs w:val="16"/>
    </w:rPr>
  </w:style>
  <w:style w:type="character" w:customStyle="1" w:styleId="a6">
    <w:name w:val="Текст выноски Знак"/>
    <w:basedOn w:val="a0"/>
    <w:link w:val="a5"/>
    <w:uiPriority w:val="99"/>
    <w:semiHidden/>
    <w:rsid w:val="00804901"/>
    <w:rPr>
      <w:rFonts w:ascii="Tahoma" w:eastAsia="Calibri" w:hAnsi="Tahoma" w:cs="Tahoma"/>
      <w:sz w:val="16"/>
      <w:szCs w:val="16"/>
      <w:lang w:eastAsia="ru-RU"/>
    </w:rPr>
  </w:style>
  <w:style w:type="paragraph" w:styleId="a7">
    <w:name w:val="List Paragraph"/>
    <w:basedOn w:val="a"/>
    <w:link w:val="a8"/>
    <w:uiPriority w:val="34"/>
    <w:qFormat/>
    <w:rsid w:val="00804901"/>
    <w:pPr>
      <w:ind w:left="720"/>
      <w:contextualSpacing/>
    </w:pPr>
  </w:style>
  <w:style w:type="paragraph" w:styleId="a9">
    <w:name w:val="Title"/>
    <w:basedOn w:val="a"/>
    <w:link w:val="aa"/>
    <w:qFormat/>
    <w:rsid w:val="007E7639"/>
    <w:pPr>
      <w:spacing w:after="0"/>
      <w:jc w:val="center"/>
    </w:pPr>
    <w:rPr>
      <w:rFonts w:eastAsia="Times New Roman"/>
      <w:b/>
      <w:bCs/>
      <w:sz w:val="40"/>
    </w:rPr>
  </w:style>
  <w:style w:type="character" w:customStyle="1" w:styleId="aa">
    <w:name w:val="Название Знак"/>
    <w:basedOn w:val="a0"/>
    <w:link w:val="a9"/>
    <w:rsid w:val="007E7639"/>
    <w:rPr>
      <w:rFonts w:ascii="Times New Roman" w:eastAsia="Times New Roman" w:hAnsi="Times New Roman" w:cs="Times New Roman"/>
      <w:b/>
      <w:bCs/>
      <w:sz w:val="40"/>
      <w:szCs w:val="24"/>
      <w:lang w:eastAsia="ru-RU"/>
    </w:rPr>
  </w:style>
  <w:style w:type="paragraph" w:styleId="ab">
    <w:name w:val="Body Text"/>
    <w:basedOn w:val="a"/>
    <w:link w:val="ac"/>
    <w:rsid w:val="007E7639"/>
    <w:pPr>
      <w:widowControl w:val="0"/>
      <w:spacing w:after="0"/>
    </w:pPr>
    <w:rPr>
      <w:rFonts w:eastAsia="Times New Roman"/>
      <w:snapToGrid w:val="0"/>
      <w:sz w:val="20"/>
      <w:szCs w:val="20"/>
    </w:rPr>
  </w:style>
  <w:style w:type="character" w:customStyle="1" w:styleId="ac">
    <w:name w:val="Основной текст Знак"/>
    <w:basedOn w:val="a0"/>
    <w:link w:val="ab"/>
    <w:rsid w:val="007E7639"/>
    <w:rPr>
      <w:rFonts w:ascii="Times New Roman" w:eastAsia="Times New Roman" w:hAnsi="Times New Roman" w:cs="Times New Roman"/>
      <w:snapToGrid w:val="0"/>
      <w:sz w:val="20"/>
      <w:szCs w:val="20"/>
      <w:lang w:eastAsia="ru-RU"/>
    </w:rPr>
  </w:style>
  <w:style w:type="character" w:customStyle="1" w:styleId="30">
    <w:name w:val="Заголовок 3 Знак"/>
    <w:basedOn w:val="a0"/>
    <w:link w:val="3"/>
    <w:uiPriority w:val="9"/>
    <w:semiHidden/>
    <w:rsid w:val="000B277A"/>
    <w:rPr>
      <w:rFonts w:asciiTheme="majorHAnsi" w:eastAsiaTheme="majorEastAsia" w:hAnsiTheme="majorHAnsi" w:cstheme="majorBidi"/>
      <w:b/>
      <w:bCs/>
      <w:color w:val="4F81BD" w:themeColor="accent1"/>
      <w:sz w:val="24"/>
      <w:szCs w:val="24"/>
      <w:lang w:eastAsia="ru-RU"/>
    </w:rPr>
  </w:style>
  <w:style w:type="paragraph" w:styleId="ad">
    <w:name w:val="Body Text Indent"/>
    <w:basedOn w:val="a"/>
    <w:link w:val="ae"/>
    <w:unhideWhenUsed/>
    <w:rsid w:val="0048168E"/>
    <w:pPr>
      <w:spacing w:after="120"/>
      <w:ind w:left="283"/>
    </w:pPr>
  </w:style>
  <w:style w:type="character" w:customStyle="1" w:styleId="ae">
    <w:name w:val="Основной текст с отступом Знак"/>
    <w:basedOn w:val="a0"/>
    <w:link w:val="ad"/>
    <w:rsid w:val="0048168E"/>
    <w:rPr>
      <w:rFonts w:ascii="Times New Roman" w:eastAsia="Calibri" w:hAnsi="Times New Roman" w:cs="Times New Roman"/>
      <w:sz w:val="24"/>
      <w:szCs w:val="24"/>
      <w:lang w:eastAsia="ru-RU"/>
    </w:rPr>
  </w:style>
  <w:style w:type="paragraph" w:customStyle="1" w:styleId="ConsPlusNonformat">
    <w:name w:val="ConsPlusNonformat"/>
    <w:rsid w:val="00481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68E"/>
    <w:pPr>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48168E"/>
    <w:pPr>
      <w:suppressAutoHyphens/>
      <w:spacing w:after="0" w:line="240" w:lineRule="auto"/>
      <w:ind w:firstLine="720"/>
    </w:pPr>
    <w:rPr>
      <w:rFonts w:ascii="Arial" w:eastAsia="Arial" w:hAnsi="Arial" w:cs="Times New Roman"/>
      <w:kern w:val="1"/>
      <w:sz w:val="20"/>
      <w:szCs w:val="20"/>
      <w:lang w:eastAsia="ar-SA"/>
    </w:rPr>
  </w:style>
  <w:style w:type="paragraph" w:customStyle="1" w:styleId="ConsPlusNormal0">
    <w:name w:val="ConsPlusNormal"/>
    <w:link w:val="ConsPlusNormal1"/>
    <w:rsid w:val="0048168E"/>
    <w:pPr>
      <w:suppressAutoHyphens/>
      <w:spacing w:after="0" w:line="240" w:lineRule="auto"/>
    </w:pPr>
    <w:rPr>
      <w:rFonts w:ascii="Arial" w:eastAsia="Arial" w:hAnsi="Arial" w:cs="Tahoma"/>
      <w:sz w:val="20"/>
      <w:szCs w:val="24"/>
      <w:lang w:eastAsia="hi-IN" w:bidi="hi-IN"/>
    </w:rPr>
  </w:style>
  <w:style w:type="paragraph" w:customStyle="1" w:styleId="21">
    <w:name w:val="Основной текст 21"/>
    <w:basedOn w:val="a"/>
    <w:rsid w:val="0048168E"/>
    <w:pPr>
      <w:suppressAutoHyphens/>
      <w:overflowPunct w:val="0"/>
      <w:autoSpaceDE w:val="0"/>
      <w:spacing w:after="0" w:line="216" w:lineRule="auto"/>
      <w:ind w:firstLine="720"/>
    </w:pPr>
    <w:rPr>
      <w:rFonts w:eastAsia="Times New Roman"/>
      <w:szCs w:val="20"/>
      <w:lang w:eastAsia="ar-SA"/>
    </w:rPr>
  </w:style>
  <w:style w:type="paragraph" w:styleId="af">
    <w:name w:val="footnote text"/>
    <w:aliases w:val="Знак2,Знак21,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rsid w:val="00252D74"/>
    <w:pPr>
      <w:widowControl w:val="0"/>
      <w:spacing w:after="0"/>
      <w:jc w:val="left"/>
    </w:pPr>
    <w:rPr>
      <w:rFonts w:ascii="Gelvetsky 12pt" w:hAnsi="Gelvetsky 12pt"/>
      <w:szCs w:val="20"/>
      <w:lang w:val="en-US"/>
    </w:rPr>
  </w:style>
  <w:style w:type="character" w:customStyle="1" w:styleId="af0">
    <w:name w:val="Текст сноски Знак"/>
    <w:aliases w:val="Знак2 Знак,Знак21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252D74"/>
    <w:rPr>
      <w:rFonts w:ascii="Gelvetsky 12pt" w:eastAsia="Calibri" w:hAnsi="Gelvetsky 12pt" w:cs="Times New Roman"/>
      <w:sz w:val="24"/>
      <w:szCs w:val="20"/>
      <w:lang w:val="en-US" w:eastAsia="ru-RU"/>
    </w:rPr>
  </w:style>
  <w:style w:type="character" w:styleId="af1">
    <w:name w:val="footnote reference"/>
    <w:uiPriority w:val="99"/>
    <w:rsid w:val="00252D74"/>
    <w:rPr>
      <w:vertAlign w:val="superscript"/>
    </w:rPr>
  </w:style>
  <w:style w:type="paragraph" w:styleId="22">
    <w:name w:val="Body Text Indent 2"/>
    <w:basedOn w:val="a"/>
    <w:link w:val="23"/>
    <w:rsid w:val="00570EBC"/>
    <w:pPr>
      <w:spacing w:after="120" w:line="480" w:lineRule="auto"/>
      <w:ind w:left="283"/>
    </w:pPr>
  </w:style>
  <w:style w:type="character" w:customStyle="1" w:styleId="23">
    <w:name w:val="Основной текст с отступом 2 Знак"/>
    <w:basedOn w:val="a0"/>
    <w:link w:val="22"/>
    <w:rsid w:val="00570EBC"/>
    <w:rPr>
      <w:rFonts w:ascii="Times New Roman" w:eastAsia="Calibri" w:hAnsi="Times New Roman" w:cs="Times New Roman"/>
      <w:sz w:val="24"/>
      <w:szCs w:val="24"/>
      <w:lang w:eastAsia="ru-RU"/>
    </w:rPr>
  </w:style>
  <w:style w:type="table" w:styleId="af2">
    <w:name w:val="Table Grid"/>
    <w:basedOn w:val="a1"/>
    <w:uiPriority w:val="39"/>
    <w:rsid w:val="00F32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af4"/>
    <w:unhideWhenUsed/>
    <w:rsid w:val="003867C9"/>
    <w:pPr>
      <w:tabs>
        <w:tab w:val="center" w:pos="4677"/>
        <w:tab w:val="right" w:pos="9355"/>
      </w:tabs>
      <w:spacing w:after="0"/>
    </w:pPr>
  </w:style>
  <w:style w:type="character" w:customStyle="1" w:styleId="af4">
    <w:name w:val="Верхний колонтитул Знак"/>
    <w:basedOn w:val="a0"/>
    <w:link w:val="af3"/>
    <w:rsid w:val="003867C9"/>
    <w:rPr>
      <w:rFonts w:ascii="Times New Roman" w:eastAsia="Calibri" w:hAnsi="Times New Roman" w:cs="Times New Roman"/>
      <w:sz w:val="24"/>
      <w:szCs w:val="24"/>
      <w:lang w:eastAsia="ru-RU"/>
    </w:rPr>
  </w:style>
  <w:style w:type="paragraph" w:styleId="af5">
    <w:name w:val="footer"/>
    <w:basedOn w:val="a"/>
    <w:link w:val="af6"/>
    <w:uiPriority w:val="99"/>
    <w:unhideWhenUsed/>
    <w:rsid w:val="003867C9"/>
    <w:pPr>
      <w:tabs>
        <w:tab w:val="center" w:pos="4677"/>
        <w:tab w:val="right" w:pos="9355"/>
      </w:tabs>
      <w:spacing w:after="0"/>
    </w:pPr>
  </w:style>
  <w:style w:type="character" w:customStyle="1" w:styleId="af6">
    <w:name w:val="Нижний колонтитул Знак"/>
    <w:basedOn w:val="a0"/>
    <w:link w:val="af5"/>
    <w:uiPriority w:val="99"/>
    <w:rsid w:val="003867C9"/>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semiHidden/>
    <w:rsid w:val="00710059"/>
    <w:rPr>
      <w:rFonts w:asciiTheme="majorHAnsi" w:eastAsiaTheme="majorEastAsia" w:hAnsiTheme="majorHAnsi" w:cstheme="majorBidi"/>
      <w:b/>
      <w:bCs/>
      <w:color w:val="4F81BD" w:themeColor="accent1"/>
      <w:sz w:val="26"/>
      <w:szCs w:val="26"/>
      <w:lang w:eastAsia="ru-RU"/>
    </w:rPr>
  </w:style>
  <w:style w:type="paragraph" w:customStyle="1" w:styleId="3---">
    <w:name w:val="3---"/>
    <w:basedOn w:val="a"/>
    <w:rsid w:val="00710059"/>
    <w:pPr>
      <w:spacing w:before="120" w:after="120"/>
    </w:pPr>
    <w:rPr>
      <w:szCs w:val="20"/>
    </w:rPr>
  </w:style>
  <w:style w:type="character" w:customStyle="1" w:styleId="f">
    <w:name w:val="f"/>
    <w:basedOn w:val="a0"/>
    <w:rsid w:val="007902B7"/>
  </w:style>
  <w:style w:type="paragraph" w:customStyle="1" w:styleId="ConsPlusCell">
    <w:name w:val="ConsPlusCell"/>
    <w:rsid w:val="00843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 Spacing"/>
    <w:link w:val="af8"/>
    <w:qFormat/>
    <w:rsid w:val="008435FF"/>
    <w:pPr>
      <w:spacing w:after="0" w:line="240" w:lineRule="auto"/>
    </w:pPr>
    <w:rPr>
      <w:rFonts w:ascii="Calibri" w:eastAsia="Calibri" w:hAnsi="Calibri" w:cs="Times New Roman"/>
    </w:rPr>
  </w:style>
  <w:style w:type="character" w:customStyle="1" w:styleId="af8">
    <w:name w:val="Без интервала Знак"/>
    <w:link w:val="af7"/>
    <w:locked/>
    <w:rsid w:val="008435FF"/>
    <w:rPr>
      <w:rFonts w:ascii="Calibri" w:eastAsia="Calibri" w:hAnsi="Calibri" w:cs="Times New Roman"/>
    </w:rPr>
  </w:style>
  <w:style w:type="paragraph" w:styleId="af9">
    <w:name w:val="Normal (Web)"/>
    <w:basedOn w:val="a"/>
    <w:unhideWhenUsed/>
    <w:rsid w:val="008435FF"/>
    <w:pPr>
      <w:spacing w:before="100" w:beforeAutospacing="1" w:after="100" w:afterAutospacing="1"/>
      <w:jc w:val="left"/>
    </w:pPr>
    <w:rPr>
      <w:rFonts w:eastAsia="Times New Roman"/>
    </w:rPr>
  </w:style>
  <w:style w:type="character" w:styleId="afa">
    <w:name w:val="Strong"/>
    <w:qFormat/>
    <w:rsid w:val="008435FF"/>
    <w:rPr>
      <w:b/>
      <w:bCs/>
    </w:rPr>
  </w:style>
  <w:style w:type="character" w:customStyle="1" w:styleId="apple-converted-space">
    <w:name w:val="apple-converted-space"/>
    <w:basedOn w:val="a0"/>
    <w:rsid w:val="008435FF"/>
  </w:style>
  <w:style w:type="paragraph" w:styleId="afb">
    <w:name w:val="List Number"/>
    <w:basedOn w:val="a"/>
    <w:uiPriority w:val="99"/>
    <w:rsid w:val="008435FF"/>
    <w:pPr>
      <w:tabs>
        <w:tab w:val="num" w:pos="360"/>
      </w:tabs>
      <w:suppressAutoHyphens/>
      <w:spacing w:after="0"/>
      <w:ind w:left="360" w:hanging="360"/>
      <w:contextualSpacing/>
      <w:jc w:val="left"/>
    </w:pPr>
    <w:rPr>
      <w:rFonts w:eastAsia="Times New Roman"/>
      <w:lang w:eastAsia="zh-CN"/>
    </w:rPr>
  </w:style>
  <w:style w:type="character" w:customStyle="1" w:styleId="ConsPlusNormal1">
    <w:name w:val="ConsPlusNormal Знак"/>
    <w:link w:val="ConsPlusNormal0"/>
    <w:locked/>
    <w:rsid w:val="008435FF"/>
    <w:rPr>
      <w:rFonts w:ascii="Arial" w:eastAsia="Arial" w:hAnsi="Arial" w:cs="Tahoma"/>
      <w:sz w:val="20"/>
      <w:szCs w:val="24"/>
      <w:lang w:eastAsia="hi-IN" w:bidi="hi-IN"/>
    </w:rPr>
  </w:style>
  <w:style w:type="paragraph" w:customStyle="1" w:styleId="Preformat">
    <w:name w:val="Preformat"/>
    <w:rsid w:val="008435FF"/>
    <w:pPr>
      <w:snapToGrid w:val="0"/>
      <w:spacing w:after="0" w:line="240" w:lineRule="auto"/>
    </w:pPr>
    <w:rPr>
      <w:rFonts w:ascii="Courier New" w:eastAsia="Times New Roman" w:hAnsi="Courier New" w:cs="Times New Roman"/>
      <w:sz w:val="20"/>
      <w:szCs w:val="20"/>
      <w:lang w:eastAsia="ru-RU"/>
    </w:rPr>
  </w:style>
  <w:style w:type="character" w:customStyle="1" w:styleId="FontStyle25">
    <w:name w:val="Font Style25"/>
    <w:basedOn w:val="a0"/>
    <w:rsid w:val="008435FF"/>
    <w:rPr>
      <w:rFonts w:ascii="Times New Roman" w:hAnsi="Times New Roman" w:cs="Times New Roman" w:hint="default"/>
      <w:color w:val="000000"/>
      <w:sz w:val="22"/>
      <w:szCs w:val="22"/>
    </w:rPr>
  </w:style>
  <w:style w:type="paragraph" w:customStyle="1" w:styleId="Standard">
    <w:name w:val="Standard"/>
    <w:rsid w:val="008435FF"/>
    <w:pPr>
      <w:suppressAutoHyphens/>
      <w:autoSpaceDN w:val="0"/>
      <w:textAlignment w:val="baseline"/>
    </w:pPr>
    <w:rPr>
      <w:rFonts w:ascii="Calibri" w:eastAsia="SimSun" w:hAnsi="Calibri" w:cs="Tahoma"/>
      <w:kern w:val="3"/>
      <w:lang w:eastAsia="ru-RU"/>
    </w:rPr>
  </w:style>
  <w:style w:type="paragraph" w:customStyle="1" w:styleId="4">
    <w:name w:val="Основной текст4"/>
    <w:basedOn w:val="a"/>
    <w:rsid w:val="008435FF"/>
    <w:pPr>
      <w:shd w:val="clear" w:color="auto" w:fill="FFFFFF"/>
      <w:spacing w:after="0" w:line="274" w:lineRule="exact"/>
    </w:pPr>
    <w:rPr>
      <w:rFonts w:eastAsia="Times New Roman"/>
      <w:sz w:val="21"/>
      <w:szCs w:val="21"/>
    </w:rPr>
  </w:style>
  <w:style w:type="paragraph" w:customStyle="1" w:styleId="afc">
    <w:name w:val="Обычный таблица"/>
    <w:basedOn w:val="a"/>
    <w:rsid w:val="008435FF"/>
    <w:pPr>
      <w:suppressAutoHyphens/>
      <w:spacing w:after="0"/>
      <w:jc w:val="left"/>
    </w:pPr>
    <w:rPr>
      <w:rFonts w:eastAsia="Times New Roman"/>
      <w:sz w:val="18"/>
      <w:szCs w:val="18"/>
      <w:lang w:eastAsia="zh-CN"/>
    </w:rPr>
  </w:style>
  <w:style w:type="character" w:styleId="afd">
    <w:name w:val="FollowedHyperlink"/>
    <w:basedOn w:val="a0"/>
    <w:uiPriority w:val="99"/>
    <w:semiHidden/>
    <w:unhideWhenUsed/>
    <w:rsid w:val="008435FF"/>
    <w:rPr>
      <w:color w:val="800080" w:themeColor="followedHyperlink"/>
      <w:u w:val="single"/>
    </w:rPr>
  </w:style>
  <w:style w:type="paragraph" w:styleId="afe">
    <w:name w:val="caption"/>
    <w:basedOn w:val="a"/>
    <w:next w:val="a"/>
    <w:uiPriority w:val="35"/>
    <w:unhideWhenUsed/>
    <w:qFormat/>
    <w:rsid w:val="008435FF"/>
    <w:pPr>
      <w:spacing w:after="200"/>
      <w:jc w:val="left"/>
    </w:pPr>
    <w:rPr>
      <w:rFonts w:asciiTheme="minorHAnsi" w:eastAsiaTheme="minorHAnsi" w:hAnsiTheme="minorHAnsi" w:cstheme="minorBidi"/>
      <w:b/>
      <w:bCs/>
      <w:color w:val="4F81BD" w:themeColor="accent1"/>
      <w:sz w:val="18"/>
      <w:szCs w:val="18"/>
      <w:lang w:eastAsia="en-US"/>
    </w:rPr>
  </w:style>
  <w:style w:type="paragraph" w:styleId="HTML">
    <w:name w:val="HTML Preformatted"/>
    <w:basedOn w:val="a"/>
    <w:link w:val="HTML0"/>
    <w:uiPriority w:val="99"/>
    <w:unhideWhenUsed/>
    <w:rsid w:val="0084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5FF"/>
    <w:rPr>
      <w:rFonts w:ascii="Courier New" w:eastAsia="Times New Roman" w:hAnsi="Courier New" w:cs="Courier New"/>
      <w:sz w:val="20"/>
      <w:szCs w:val="20"/>
      <w:lang w:eastAsia="ru-RU"/>
    </w:rPr>
  </w:style>
  <w:style w:type="paragraph" w:customStyle="1" w:styleId="13">
    <w:name w:val="Обычный1"/>
    <w:rsid w:val="008435FF"/>
    <w:pPr>
      <w:spacing w:after="0" w:line="240" w:lineRule="auto"/>
    </w:pPr>
    <w:rPr>
      <w:rFonts w:ascii="Times New Roman" w:eastAsia="Times New Roman" w:hAnsi="Times New Roman" w:cs="Times New Roman"/>
      <w:sz w:val="24"/>
      <w:szCs w:val="20"/>
      <w:lang w:eastAsia="ru-RU"/>
    </w:rPr>
  </w:style>
  <w:style w:type="paragraph" w:styleId="aff">
    <w:name w:val="Subtitle"/>
    <w:basedOn w:val="a"/>
    <w:link w:val="aff0"/>
    <w:qFormat/>
    <w:rsid w:val="008435FF"/>
    <w:pPr>
      <w:jc w:val="center"/>
      <w:outlineLvl w:val="1"/>
    </w:pPr>
    <w:rPr>
      <w:rFonts w:ascii="Arial" w:eastAsia="Times New Roman" w:hAnsi="Arial" w:cs="Arial"/>
    </w:rPr>
  </w:style>
  <w:style w:type="character" w:customStyle="1" w:styleId="aff0">
    <w:name w:val="Подзаголовок Знак"/>
    <w:basedOn w:val="a0"/>
    <w:link w:val="aff"/>
    <w:rsid w:val="008435FF"/>
    <w:rPr>
      <w:rFonts w:ascii="Arial" w:eastAsia="Times New Roman" w:hAnsi="Arial" w:cs="Arial"/>
      <w:sz w:val="24"/>
      <w:szCs w:val="24"/>
      <w:lang w:eastAsia="ru-RU"/>
    </w:rPr>
  </w:style>
  <w:style w:type="character" w:customStyle="1" w:styleId="aff1">
    <w:name w:val="Гипертекстовая ссылка"/>
    <w:rsid w:val="008435FF"/>
    <w:rPr>
      <w:color w:val="008000"/>
    </w:rPr>
  </w:style>
  <w:style w:type="paragraph" w:customStyle="1" w:styleId="210">
    <w:name w:val="Основной текст с отступом 21"/>
    <w:basedOn w:val="a"/>
    <w:rsid w:val="008435FF"/>
    <w:pPr>
      <w:keepNext/>
      <w:suppressAutoHyphens/>
      <w:spacing w:after="120" w:line="480" w:lineRule="auto"/>
      <w:ind w:left="283"/>
      <w:jc w:val="left"/>
    </w:pPr>
    <w:rPr>
      <w:rFonts w:eastAsia="Times New Roman"/>
      <w:sz w:val="20"/>
      <w:szCs w:val="20"/>
      <w:lang w:eastAsia="ar-SA"/>
    </w:rPr>
  </w:style>
  <w:style w:type="character" w:customStyle="1" w:styleId="a8">
    <w:name w:val="Абзац списка Знак"/>
    <w:link w:val="a7"/>
    <w:uiPriority w:val="34"/>
    <w:locked/>
    <w:rsid w:val="007C2232"/>
    <w:rPr>
      <w:rFonts w:ascii="Times New Roman" w:eastAsia="Calibri" w:hAnsi="Times New Roman" w:cs="Times New Roman"/>
      <w:sz w:val="24"/>
      <w:szCs w:val="24"/>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locked/>
    <w:rsid w:val="00AC3217"/>
    <w:rPr>
      <w:b/>
      <w:bCs/>
      <w:kern w:val="28"/>
      <w:sz w:val="36"/>
      <w:szCs w:val="36"/>
    </w:rPr>
  </w:style>
  <w:style w:type="character" w:styleId="aff2">
    <w:name w:val="Emphasis"/>
    <w:basedOn w:val="a0"/>
    <w:uiPriority w:val="20"/>
    <w:qFormat/>
    <w:rsid w:val="00AC3217"/>
    <w:rPr>
      <w:i/>
      <w:iCs/>
    </w:rPr>
  </w:style>
  <w:style w:type="character" w:customStyle="1" w:styleId="ikzvalue">
    <w:name w:val="ikzvalue"/>
    <w:basedOn w:val="a0"/>
    <w:rsid w:val="000718BA"/>
  </w:style>
</w:styles>
</file>

<file path=word/webSettings.xml><?xml version="1.0" encoding="utf-8"?>
<w:webSettings xmlns:r="http://schemas.openxmlformats.org/officeDocument/2006/relationships" xmlns:w="http://schemas.openxmlformats.org/wordprocessingml/2006/main">
  <w:divs>
    <w:div w:id="265894165">
      <w:bodyDiv w:val="1"/>
      <w:marLeft w:val="0"/>
      <w:marRight w:val="0"/>
      <w:marTop w:val="0"/>
      <w:marBottom w:val="0"/>
      <w:divBdr>
        <w:top w:val="none" w:sz="0" w:space="0" w:color="auto"/>
        <w:left w:val="none" w:sz="0" w:space="0" w:color="auto"/>
        <w:bottom w:val="none" w:sz="0" w:space="0" w:color="auto"/>
        <w:right w:val="none" w:sz="0" w:space="0" w:color="auto"/>
      </w:divBdr>
    </w:div>
    <w:div w:id="341664876">
      <w:bodyDiv w:val="1"/>
      <w:marLeft w:val="0"/>
      <w:marRight w:val="0"/>
      <w:marTop w:val="0"/>
      <w:marBottom w:val="0"/>
      <w:divBdr>
        <w:top w:val="none" w:sz="0" w:space="0" w:color="auto"/>
        <w:left w:val="none" w:sz="0" w:space="0" w:color="auto"/>
        <w:bottom w:val="none" w:sz="0" w:space="0" w:color="auto"/>
        <w:right w:val="none" w:sz="0" w:space="0" w:color="auto"/>
      </w:divBdr>
    </w:div>
    <w:div w:id="364136060">
      <w:bodyDiv w:val="1"/>
      <w:marLeft w:val="0"/>
      <w:marRight w:val="0"/>
      <w:marTop w:val="0"/>
      <w:marBottom w:val="0"/>
      <w:divBdr>
        <w:top w:val="none" w:sz="0" w:space="0" w:color="auto"/>
        <w:left w:val="none" w:sz="0" w:space="0" w:color="auto"/>
        <w:bottom w:val="none" w:sz="0" w:space="0" w:color="auto"/>
        <w:right w:val="none" w:sz="0" w:space="0" w:color="auto"/>
      </w:divBdr>
    </w:div>
    <w:div w:id="364137741">
      <w:bodyDiv w:val="1"/>
      <w:marLeft w:val="0"/>
      <w:marRight w:val="0"/>
      <w:marTop w:val="0"/>
      <w:marBottom w:val="0"/>
      <w:divBdr>
        <w:top w:val="none" w:sz="0" w:space="0" w:color="auto"/>
        <w:left w:val="none" w:sz="0" w:space="0" w:color="auto"/>
        <w:bottom w:val="none" w:sz="0" w:space="0" w:color="auto"/>
        <w:right w:val="none" w:sz="0" w:space="0" w:color="auto"/>
      </w:divBdr>
    </w:div>
    <w:div w:id="474419686">
      <w:bodyDiv w:val="1"/>
      <w:marLeft w:val="0"/>
      <w:marRight w:val="0"/>
      <w:marTop w:val="0"/>
      <w:marBottom w:val="0"/>
      <w:divBdr>
        <w:top w:val="none" w:sz="0" w:space="0" w:color="auto"/>
        <w:left w:val="none" w:sz="0" w:space="0" w:color="auto"/>
        <w:bottom w:val="none" w:sz="0" w:space="0" w:color="auto"/>
        <w:right w:val="none" w:sz="0" w:space="0" w:color="auto"/>
      </w:divBdr>
    </w:div>
    <w:div w:id="482624394">
      <w:bodyDiv w:val="1"/>
      <w:marLeft w:val="0"/>
      <w:marRight w:val="0"/>
      <w:marTop w:val="0"/>
      <w:marBottom w:val="0"/>
      <w:divBdr>
        <w:top w:val="none" w:sz="0" w:space="0" w:color="auto"/>
        <w:left w:val="none" w:sz="0" w:space="0" w:color="auto"/>
        <w:bottom w:val="none" w:sz="0" w:space="0" w:color="auto"/>
        <w:right w:val="none" w:sz="0" w:space="0" w:color="auto"/>
      </w:divBdr>
    </w:div>
    <w:div w:id="630132543">
      <w:bodyDiv w:val="1"/>
      <w:marLeft w:val="0"/>
      <w:marRight w:val="0"/>
      <w:marTop w:val="0"/>
      <w:marBottom w:val="0"/>
      <w:divBdr>
        <w:top w:val="none" w:sz="0" w:space="0" w:color="auto"/>
        <w:left w:val="none" w:sz="0" w:space="0" w:color="auto"/>
        <w:bottom w:val="none" w:sz="0" w:space="0" w:color="auto"/>
        <w:right w:val="none" w:sz="0" w:space="0" w:color="auto"/>
      </w:divBdr>
      <w:divsChild>
        <w:div w:id="1978104274">
          <w:marLeft w:val="0"/>
          <w:marRight w:val="0"/>
          <w:marTop w:val="0"/>
          <w:marBottom w:val="0"/>
          <w:divBdr>
            <w:top w:val="none" w:sz="0" w:space="0" w:color="auto"/>
            <w:left w:val="none" w:sz="0" w:space="0" w:color="auto"/>
            <w:bottom w:val="none" w:sz="0" w:space="0" w:color="auto"/>
            <w:right w:val="none" w:sz="0" w:space="0" w:color="auto"/>
          </w:divBdr>
          <w:divsChild>
            <w:div w:id="329869973">
              <w:marLeft w:val="0"/>
              <w:marRight w:val="0"/>
              <w:marTop w:val="0"/>
              <w:marBottom w:val="0"/>
              <w:divBdr>
                <w:top w:val="none" w:sz="0" w:space="0" w:color="auto"/>
                <w:left w:val="none" w:sz="0" w:space="0" w:color="auto"/>
                <w:bottom w:val="none" w:sz="0" w:space="0" w:color="auto"/>
                <w:right w:val="none" w:sz="0" w:space="0" w:color="auto"/>
              </w:divBdr>
              <w:divsChild>
                <w:div w:id="1755274200">
                  <w:marLeft w:val="0"/>
                  <w:marRight w:val="0"/>
                  <w:marTop w:val="140"/>
                  <w:marBottom w:val="140"/>
                  <w:divBdr>
                    <w:top w:val="none" w:sz="0" w:space="0" w:color="auto"/>
                    <w:left w:val="none" w:sz="0" w:space="0" w:color="auto"/>
                    <w:bottom w:val="none" w:sz="0" w:space="0" w:color="auto"/>
                    <w:right w:val="none" w:sz="0" w:space="0" w:color="auto"/>
                  </w:divBdr>
                  <w:divsChild>
                    <w:div w:id="2029722051">
                      <w:marLeft w:val="0"/>
                      <w:marRight w:val="0"/>
                      <w:marTop w:val="0"/>
                      <w:marBottom w:val="0"/>
                      <w:divBdr>
                        <w:top w:val="none" w:sz="0" w:space="0" w:color="auto"/>
                        <w:left w:val="none" w:sz="0" w:space="0" w:color="auto"/>
                        <w:bottom w:val="none" w:sz="0" w:space="0" w:color="auto"/>
                        <w:right w:val="none" w:sz="0" w:space="0" w:color="auto"/>
                      </w:divBdr>
                      <w:divsChild>
                        <w:div w:id="266741646">
                          <w:marLeft w:val="0"/>
                          <w:marRight w:val="0"/>
                          <w:marTop w:val="215"/>
                          <w:marBottom w:val="0"/>
                          <w:divBdr>
                            <w:top w:val="none" w:sz="0" w:space="0" w:color="auto"/>
                            <w:left w:val="none" w:sz="0" w:space="0" w:color="auto"/>
                            <w:bottom w:val="none" w:sz="0" w:space="0" w:color="auto"/>
                            <w:right w:val="none" w:sz="0" w:space="0" w:color="auto"/>
                          </w:divBdr>
                          <w:divsChild>
                            <w:div w:id="1410497965">
                              <w:marLeft w:val="0"/>
                              <w:marRight w:val="0"/>
                              <w:marTop w:val="0"/>
                              <w:marBottom w:val="0"/>
                              <w:divBdr>
                                <w:top w:val="none" w:sz="0" w:space="0" w:color="auto"/>
                                <w:left w:val="none" w:sz="0" w:space="0" w:color="auto"/>
                                <w:bottom w:val="none" w:sz="0" w:space="0" w:color="auto"/>
                                <w:right w:val="none" w:sz="0" w:space="0" w:color="auto"/>
                              </w:divBdr>
                              <w:divsChild>
                                <w:div w:id="13858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98430">
      <w:bodyDiv w:val="1"/>
      <w:marLeft w:val="0"/>
      <w:marRight w:val="0"/>
      <w:marTop w:val="0"/>
      <w:marBottom w:val="0"/>
      <w:divBdr>
        <w:top w:val="none" w:sz="0" w:space="0" w:color="auto"/>
        <w:left w:val="none" w:sz="0" w:space="0" w:color="auto"/>
        <w:bottom w:val="none" w:sz="0" w:space="0" w:color="auto"/>
        <w:right w:val="none" w:sz="0" w:space="0" w:color="auto"/>
      </w:divBdr>
    </w:div>
    <w:div w:id="671182869">
      <w:bodyDiv w:val="1"/>
      <w:marLeft w:val="0"/>
      <w:marRight w:val="0"/>
      <w:marTop w:val="0"/>
      <w:marBottom w:val="0"/>
      <w:divBdr>
        <w:top w:val="none" w:sz="0" w:space="0" w:color="auto"/>
        <w:left w:val="none" w:sz="0" w:space="0" w:color="auto"/>
        <w:bottom w:val="none" w:sz="0" w:space="0" w:color="auto"/>
        <w:right w:val="none" w:sz="0" w:space="0" w:color="auto"/>
      </w:divBdr>
    </w:div>
    <w:div w:id="821118529">
      <w:bodyDiv w:val="1"/>
      <w:marLeft w:val="0"/>
      <w:marRight w:val="0"/>
      <w:marTop w:val="0"/>
      <w:marBottom w:val="0"/>
      <w:divBdr>
        <w:top w:val="none" w:sz="0" w:space="0" w:color="auto"/>
        <w:left w:val="none" w:sz="0" w:space="0" w:color="auto"/>
        <w:bottom w:val="none" w:sz="0" w:space="0" w:color="auto"/>
        <w:right w:val="none" w:sz="0" w:space="0" w:color="auto"/>
      </w:divBdr>
    </w:div>
    <w:div w:id="1016492985">
      <w:bodyDiv w:val="1"/>
      <w:marLeft w:val="0"/>
      <w:marRight w:val="0"/>
      <w:marTop w:val="0"/>
      <w:marBottom w:val="0"/>
      <w:divBdr>
        <w:top w:val="none" w:sz="0" w:space="0" w:color="auto"/>
        <w:left w:val="none" w:sz="0" w:space="0" w:color="auto"/>
        <w:bottom w:val="none" w:sz="0" w:space="0" w:color="auto"/>
        <w:right w:val="none" w:sz="0" w:space="0" w:color="auto"/>
      </w:divBdr>
    </w:div>
    <w:div w:id="1226331891">
      <w:bodyDiv w:val="1"/>
      <w:marLeft w:val="0"/>
      <w:marRight w:val="0"/>
      <w:marTop w:val="0"/>
      <w:marBottom w:val="0"/>
      <w:divBdr>
        <w:top w:val="none" w:sz="0" w:space="0" w:color="auto"/>
        <w:left w:val="none" w:sz="0" w:space="0" w:color="auto"/>
        <w:bottom w:val="none" w:sz="0" w:space="0" w:color="auto"/>
        <w:right w:val="none" w:sz="0" w:space="0" w:color="auto"/>
      </w:divBdr>
    </w:div>
    <w:div w:id="1339386871">
      <w:bodyDiv w:val="1"/>
      <w:marLeft w:val="0"/>
      <w:marRight w:val="0"/>
      <w:marTop w:val="0"/>
      <w:marBottom w:val="0"/>
      <w:divBdr>
        <w:top w:val="none" w:sz="0" w:space="0" w:color="auto"/>
        <w:left w:val="none" w:sz="0" w:space="0" w:color="auto"/>
        <w:bottom w:val="none" w:sz="0" w:space="0" w:color="auto"/>
        <w:right w:val="none" w:sz="0" w:space="0" w:color="auto"/>
      </w:divBdr>
    </w:div>
    <w:div w:id="1384403400">
      <w:bodyDiv w:val="1"/>
      <w:marLeft w:val="0"/>
      <w:marRight w:val="0"/>
      <w:marTop w:val="0"/>
      <w:marBottom w:val="0"/>
      <w:divBdr>
        <w:top w:val="none" w:sz="0" w:space="0" w:color="auto"/>
        <w:left w:val="none" w:sz="0" w:space="0" w:color="auto"/>
        <w:bottom w:val="none" w:sz="0" w:space="0" w:color="auto"/>
        <w:right w:val="none" w:sz="0" w:space="0" w:color="auto"/>
      </w:divBdr>
    </w:div>
    <w:div w:id="1512791195">
      <w:bodyDiv w:val="1"/>
      <w:marLeft w:val="0"/>
      <w:marRight w:val="0"/>
      <w:marTop w:val="0"/>
      <w:marBottom w:val="0"/>
      <w:divBdr>
        <w:top w:val="none" w:sz="0" w:space="0" w:color="auto"/>
        <w:left w:val="none" w:sz="0" w:space="0" w:color="auto"/>
        <w:bottom w:val="none" w:sz="0" w:space="0" w:color="auto"/>
        <w:right w:val="none" w:sz="0" w:space="0" w:color="auto"/>
      </w:divBdr>
    </w:div>
    <w:div w:id="1539581125">
      <w:bodyDiv w:val="1"/>
      <w:marLeft w:val="0"/>
      <w:marRight w:val="0"/>
      <w:marTop w:val="0"/>
      <w:marBottom w:val="0"/>
      <w:divBdr>
        <w:top w:val="none" w:sz="0" w:space="0" w:color="auto"/>
        <w:left w:val="none" w:sz="0" w:space="0" w:color="auto"/>
        <w:bottom w:val="none" w:sz="0" w:space="0" w:color="auto"/>
        <w:right w:val="none" w:sz="0" w:space="0" w:color="auto"/>
      </w:divBdr>
    </w:div>
    <w:div w:id="1544751488">
      <w:bodyDiv w:val="1"/>
      <w:marLeft w:val="0"/>
      <w:marRight w:val="0"/>
      <w:marTop w:val="0"/>
      <w:marBottom w:val="0"/>
      <w:divBdr>
        <w:top w:val="none" w:sz="0" w:space="0" w:color="auto"/>
        <w:left w:val="none" w:sz="0" w:space="0" w:color="auto"/>
        <w:bottom w:val="none" w:sz="0" w:space="0" w:color="auto"/>
        <w:right w:val="none" w:sz="0" w:space="0" w:color="auto"/>
      </w:divBdr>
    </w:div>
    <w:div w:id="1680692838">
      <w:bodyDiv w:val="1"/>
      <w:marLeft w:val="0"/>
      <w:marRight w:val="0"/>
      <w:marTop w:val="0"/>
      <w:marBottom w:val="0"/>
      <w:divBdr>
        <w:top w:val="none" w:sz="0" w:space="0" w:color="auto"/>
        <w:left w:val="none" w:sz="0" w:space="0" w:color="auto"/>
        <w:bottom w:val="none" w:sz="0" w:space="0" w:color="auto"/>
        <w:right w:val="none" w:sz="0" w:space="0" w:color="auto"/>
      </w:divBdr>
    </w:div>
    <w:div w:id="1749379618">
      <w:bodyDiv w:val="1"/>
      <w:marLeft w:val="0"/>
      <w:marRight w:val="0"/>
      <w:marTop w:val="0"/>
      <w:marBottom w:val="0"/>
      <w:divBdr>
        <w:top w:val="none" w:sz="0" w:space="0" w:color="auto"/>
        <w:left w:val="none" w:sz="0" w:space="0" w:color="auto"/>
        <w:bottom w:val="none" w:sz="0" w:space="0" w:color="auto"/>
        <w:right w:val="none" w:sz="0" w:space="0" w:color="auto"/>
      </w:divBdr>
    </w:div>
    <w:div w:id="1787000784">
      <w:bodyDiv w:val="1"/>
      <w:marLeft w:val="0"/>
      <w:marRight w:val="0"/>
      <w:marTop w:val="0"/>
      <w:marBottom w:val="0"/>
      <w:divBdr>
        <w:top w:val="none" w:sz="0" w:space="0" w:color="auto"/>
        <w:left w:val="none" w:sz="0" w:space="0" w:color="auto"/>
        <w:bottom w:val="none" w:sz="0" w:space="0" w:color="auto"/>
        <w:right w:val="none" w:sz="0" w:space="0" w:color="auto"/>
      </w:divBdr>
    </w:div>
    <w:div w:id="2013217134">
      <w:bodyDiv w:val="1"/>
      <w:marLeft w:val="0"/>
      <w:marRight w:val="0"/>
      <w:marTop w:val="0"/>
      <w:marBottom w:val="0"/>
      <w:divBdr>
        <w:top w:val="none" w:sz="0" w:space="0" w:color="auto"/>
        <w:left w:val="none" w:sz="0" w:space="0" w:color="auto"/>
        <w:bottom w:val="none" w:sz="0" w:space="0" w:color="auto"/>
        <w:right w:val="none" w:sz="0" w:space="0" w:color="auto"/>
      </w:divBdr>
    </w:div>
    <w:div w:id="206001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163B2AB3331238CA1C13AFE98427B24CCF2FB4FDCEB4FF147341FA07A09BD535ED9BBDA5A53FECKDQ4I" TargetMode="External"/><Relationship Id="rId18" Type="http://schemas.openxmlformats.org/officeDocument/2006/relationships/hyperlink" Target="http://www.consultant.ru/document/cons_doc_LAW_315102/be7f337d9b35705ac035531878c8d15c2b09b36d/" TargetMode="External"/><Relationship Id="rId26" Type="http://schemas.openxmlformats.org/officeDocument/2006/relationships/hyperlink" Target="file:///Z:\123\&#1053;&#1040;%20&#1055;&#1056;&#1054;&#1042;&#1045;&#1056;&#1050;&#1059;%20&#1050;&#1057;&#1045;&#1053;&#1048;&#1048;\&#1050;&#1044;&#1051;%20&#1088;&#1072;&#1089;&#1093;&#1086;&#1076;&#1085;&#1099;&#1077;%20&#1084;&#1072;&#1090;&#1077;&#1088;&#1080;&#1072;&#1083;&#1099;%20&#1080;%20&#1088;&#1077;&#1072;&#1075;&#1077;&#1085;&#1090;&#1099;%2027938\&#1079;&#1082;%20&#1085;&#1086;&#1074;&#1099;&#1081;%20&#1082;&#1076;&#1083;%2027938%20&#1089;&#1084;&#1087;.docx" TargetMode="External"/><Relationship Id="rId39" Type="http://schemas.openxmlformats.org/officeDocument/2006/relationships/image" Target="media/image4.wmf"/><Relationship Id="rId21" Type="http://schemas.openxmlformats.org/officeDocument/2006/relationships/hyperlink" Target="http://www.consultant.ru/document/cons_doc_LAW_315102/be7f337d9b35705ac035531878c8d15c2b09b36d/" TargetMode="External"/><Relationship Id="rId34" Type="http://schemas.openxmlformats.org/officeDocument/2006/relationships/hyperlink" Target="consultantplus://offline/ref=F6E01809C72110445AA14B8F8A9DA555C487D583940230A758A4CFA379A8B9F70404BBHFZAX" TargetMode="External"/><Relationship Id="rId42" Type="http://schemas.openxmlformats.org/officeDocument/2006/relationships/image" Target="media/image7.wmf"/><Relationship Id="rId47" Type="http://schemas.openxmlformats.org/officeDocument/2006/relationships/hyperlink" Target="consultantplus://offline/ref=70FD377396438285D08A8E13FC29189478268DDBD302C4EAE7E4FEA2ED821073E30895806F3987E6rFR1D" TargetMode="External"/><Relationship Id="rId50" Type="http://schemas.openxmlformats.org/officeDocument/2006/relationships/hyperlink" Target="mailto:sakha@gks.ru" TargetMode="External"/><Relationship Id="rId55" Type="http://schemas.openxmlformats.org/officeDocument/2006/relationships/hyperlink" Target="consultantplus://offline/ref=F6E01809C72110445AA14B8F8A9DA555C484D6819E0730A758A4CFA379HAZ8X" TargetMode="External"/><Relationship Id="rId7" Type="http://schemas.openxmlformats.org/officeDocument/2006/relationships/endnotes" Target="endnotes.xml"/><Relationship Id="rId12" Type="http://schemas.openxmlformats.org/officeDocument/2006/relationships/hyperlink" Target="consultantplus://offline/ref=4A163B2AB3331238CA1C13AFE98427B24CCF2FB4FDCEB4FF147341FA07A09BD535ED9BBDA5A53DEFKDQ0I" TargetMode="External"/><Relationship Id="rId17" Type="http://schemas.openxmlformats.org/officeDocument/2006/relationships/hyperlink" Target="http://www.consultant.ru/document/cons_doc_LAW_300822/8ccb9567831efe2fafd74840d4401cdf2e6471b5/" TargetMode="External"/><Relationship Id="rId25" Type="http://schemas.openxmlformats.org/officeDocument/2006/relationships/hyperlink" Target="consultantplus://offline/ref=C381C9821AA1AB7E6AA74138FB975921E9084BAAAEA9A95A2499A87DC1F45A2E581BD4E6078C2B14t435I" TargetMode="External"/><Relationship Id="rId33" Type="http://schemas.openxmlformats.org/officeDocument/2006/relationships/hyperlink" Target="consultantplus://offline/ref=F6E01809C72110445AA14B8F8A9DA555C484D6819E0730A758A4CFA379HAZ8X" TargetMode="External"/><Relationship Id="rId38" Type="http://schemas.openxmlformats.org/officeDocument/2006/relationships/image" Target="media/image3.wmf"/><Relationship Id="rId46" Type="http://schemas.openxmlformats.org/officeDocument/2006/relationships/hyperlink" Target="consultantplus://offline/ref=70FD377396438285D08A8E13FC29189478268DDBD302C4EAE7E4FEA2ED821073E30895806F3987E0rFR7D"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DE6AF5A9A57FF8096E30DAE4742D0C6F7B1F44D2F3B607F42FF93E8812279EE3E6533DApED" TargetMode="External"/><Relationship Id="rId20" Type="http://schemas.openxmlformats.org/officeDocument/2006/relationships/hyperlink" Target="http://www.consultant.ru/document/cons_doc_LAW_315102/be7f337d9b35705ac035531878c8d15c2b09b36d/" TargetMode="External"/><Relationship Id="rId29" Type="http://schemas.openxmlformats.org/officeDocument/2006/relationships/hyperlink" Target="consultantplus://offline/ref=B9510761AE3CABFC3AAFFC0683ED28F41FAF3A9ECC5292E8ED29AD9402A3388F6013949E1FB4gEI" TargetMode="External"/><Relationship Id="rId41" Type="http://schemas.openxmlformats.org/officeDocument/2006/relationships/image" Target="media/image6.wmf"/><Relationship Id="rId54" Type="http://schemas.openxmlformats.org/officeDocument/2006/relationships/hyperlink" Target="consultantplus://offline/ref=F6E01809C72110445AA14B8F8A9DA555C485D3879F0630A758A4CFA379HAZ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163B2AB3331238CA1C13AFE98427B24CCF2FB4FDCEB4FF147341FA07A09BD535ED9BBDA5A53DECKDQBI" TargetMode="External"/><Relationship Id="rId24" Type="http://schemas.openxmlformats.org/officeDocument/2006/relationships/hyperlink" Target="consultantplus://offline/ref=C381C9821AA1AB7E6AA74138FB975921E9084BAAAEA9A95A2499A87DC1F45A2E581BD4E6078C2B12t432I" TargetMode="External"/><Relationship Id="rId32" Type="http://schemas.openxmlformats.org/officeDocument/2006/relationships/hyperlink" Target="consultantplus://offline/ref=F6E01809C72110445AA14B8F8A9DA555C485D3879F0630A758A4CFA379HAZ8X" TargetMode="Externa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hyperlink" Target="consultantplus://offline/ref=A0F96311551FFEE5ED5BED3F82CCB6F7A03827B96D73A7EBF4513D4E35C040360608E7705ACF9559mCPFK" TargetMode="External"/><Relationship Id="rId53" Type="http://schemas.openxmlformats.org/officeDocument/2006/relationships/hyperlink" Target="consultantplus://offline/ref=F6E01809C72110445AA14B8F8A9DA555C485D383920130A758A4CFA379A8B9F70404BBFCFC7F72D3H9Z0X"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DE6AF5A9A57FF8096E30DAE4742D0C6F4B7F6462C32607F42FF93E8812279EE3E6533AE0E2CD1pED" TargetMode="External"/><Relationship Id="rId23" Type="http://schemas.openxmlformats.org/officeDocument/2006/relationships/hyperlink" Target="http://www.consultant.ru/document/cons_doc_LAW_315102/22cadb7393481cebd68911855b6d76d099bf2e7d/" TargetMode="External"/><Relationship Id="rId28" Type="http://schemas.openxmlformats.org/officeDocument/2006/relationships/hyperlink" Target="consultantplus://offline/ref=B9510761AE3CABFC3AAFFC0683ED28F41FAF3A9ECC5292E8ED29AD9402A3388F6013949716474E38B1g0I" TargetMode="External"/><Relationship Id="rId36" Type="http://schemas.openxmlformats.org/officeDocument/2006/relationships/image" Target="media/image1.wmf"/><Relationship Id="rId49" Type="http://schemas.openxmlformats.org/officeDocument/2006/relationships/hyperlink" Target="consultantplus://offline/ref=70FD377396438285D08A8E13FC29189478268DDBD302C4EAE7E4FEA2ED821073E30895806F3987E6rFR1D" TargetMode="External"/><Relationship Id="rId57" Type="http://schemas.openxmlformats.org/officeDocument/2006/relationships/hyperlink" Target="consultantplus://offline/ref=F6E01809C72110445AA14B8F8A9DA555C484DA81920230A758A4CFA379A8B9F70404BBFCFC7E7BD5H9ZBX" TargetMode="External"/><Relationship Id="rId10" Type="http://schemas.openxmlformats.org/officeDocument/2006/relationships/hyperlink" Target="consultantplus://offline/ref=4A163B2AB3331238CA1C13AFE98427B24CCF2FB4FDCEB4FF147341FA07A09BD535ED9BBDA5A53DECKDQBI" TargetMode="External"/><Relationship Id="rId19" Type="http://schemas.openxmlformats.org/officeDocument/2006/relationships/hyperlink" Target="http://www.consultant.ru/document/cons_doc_LAW_315102/be7f337d9b35705ac035531878c8d15c2b09b36d/" TargetMode="External"/><Relationship Id="rId31" Type="http://schemas.openxmlformats.org/officeDocument/2006/relationships/hyperlink" Target="consultantplus://offline/ref=F6E01809C72110445AA14B8F8A9DA555C485D383920130A758A4CFA379A8B9F70404BBFCFC7F72D3H9Z0X" TargetMode="External"/><Relationship Id="rId44" Type="http://schemas.openxmlformats.org/officeDocument/2006/relationships/hyperlink" Target="consultantplus://offline/ref=A0F96311551FFEE5ED5BED3F82CCB6F7A03827B96D73A7EBF4513D4E35C040360608E7705ACF955FmCP9K"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9684480BF2E2B375F6E925A76D46B2DC31392BE42F88E244BC948457247A6A0682CB3DBCD8e8yEG" TargetMode="External"/><Relationship Id="rId14" Type="http://schemas.openxmlformats.org/officeDocument/2006/relationships/hyperlink" Target="consultantplus://offline/ref=4A163B2AB3331238CA1C13AFE98427B24CCF2FB4FDCEB4FF147341FA07A09BD535ED9BBDA5A53FECKDQ4I" TargetMode="External"/><Relationship Id="rId22" Type="http://schemas.openxmlformats.org/officeDocument/2006/relationships/hyperlink" Target="http://www.consultant.ru/document/cons_doc_LAW_315102/22cadb7393481cebd68911855b6d76d099bf2e7d/" TargetMode="External"/><Relationship Id="rId27" Type="http://schemas.openxmlformats.org/officeDocument/2006/relationships/hyperlink" Target="file:///Z:\123\&#1053;&#1040;%20&#1055;&#1056;&#1054;&#1042;&#1045;&#1056;&#1050;&#1059;%20&#1050;&#1057;&#1045;&#1053;&#1048;&#1048;\&#1050;&#1044;&#1051;%20&#1088;&#1072;&#1089;&#1093;&#1086;&#1076;&#1085;&#1099;&#1077;%20&#1084;&#1072;&#1090;&#1077;&#1088;&#1080;&#1072;&#1083;&#1099;%20&#1080;%20&#1088;&#1077;&#1072;&#1075;&#1077;&#1085;&#1090;&#1099;%2027938\&#1079;&#1082;%20&#1085;&#1086;&#1074;&#1099;&#1081;%20&#1082;&#1076;&#1083;%2027938%20&#1089;&#1084;&#1087;.docx" TargetMode="External"/><Relationship Id="rId30" Type="http://schemas.openxmlformats.org/officeDocument/2006/relationships/hyperlink" Target="file:///Z:\123\&#1053;&#1040;%20&#1055;&#1056;&#1054;&#1042;&#1045;&#1056;&#1050;&#1059;%20&#1050;&#1057;&#1045;&#1053;&#1048;&#1048;\&#1050;&#1044;&#1051;%20&#1088;&#1072;&#1089;&#1093;&#1086;&#1076;&#1085;&#1099;&#1077;%20&#1084;&#1072;&#1090;&#1077;&#1088;&#1080;&#1072;&#1083;&#1099;%20&#1080;%20&#1088;&#1077;&#1072;&#1075;&#1077;&#1085;&#1090;&#1099;%2027938\&#1079;&#1082;%20&#1085;&#1086;&#1074;&#1099;&#1081;%20&#1082;&#1076;&#1083;%2027938%20&#1089;&#1084;&#1087;.docx" TargetMode="External"/><Relationship Id="rId35" Type="http://schemas.openxmlformats.org/officeDocument/2006/relationships/hyperlink" Target="consultantplus://offline/ref=F6E01809C72110445AA14B8F8A9DA555C484DA81920230A758A4CFA379A8B9F70404BBFCFC7E7BD5H9ZBX" TargetMode="External"/><Relationship Id="rId43" Type="http://schemas.openxmlformats.org/officeDocument/2006/relationships/image" Target="media/image8.wmf"/><Relationship Id="rId48" Type="http://schemas.openxmlformats.org/officeDocument/2006/relationships/hyperlink" Target="consultantplus://offline/ref=70FD377396438285D08A8E13FC29189478268DDBD302C4EAE7E4FEA2ED821073E30895806F3987E0rFR7D" TargetMode="External"/><Relationship Id="rId56" Type="http://schemas.openxmlformats.org/officeDocument/2006/relationships/hyperlink" Target="consultantplus://offline/ref=F6E01809C72110445AA14B8F8A9DA555C487D583940230A758A4CFA379A8B9F70404BBHFZAX" TargetMode="External"/><Relationship Id="rId8" Type="http://schemas.openxmlformats.org/officeDocument/2006/relationships/hyperlink" Target="http://www.consultant.ru/document/cons_doc_LAW_315102/df48ea43133a9ba5d857abf789dc0d2af700b3cf/" TargetMode="External"/><Relationship Id="rId51" Type="http://schemas.openxmlformats.org/officeDocument/2006/relationships/hyperlink" Target="mailto:stat424948@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7BCF-86E6-44A1-A1C6-8F0E7201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3708</TotalTime>
  <Pages>43</Pages>
  <Words>19856</Words>
  <Characters>113185</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Госкомстат</Company>
  <LinksUpToDate>false</LinksUpToDate>
  <CharactersWithSpaces>132776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P14_ZhukovskayaOV</dc:creator>
  <cp:keywords/>
  <dc:description/>
  <cp:lastModifiedBy>Интернет</cp:lastModifiedBy>
  <cp:revision>144</cp:revision>
  <cp:lastPrinted>2019-04-29T03:02:00Z</cp:lastPrinted>
  <dcterms:created xsi:type="dcterms:W3CDTF">2015-10-09T01:06:00Z</dcterms:created>
  <dcterms:modified xsi:type="dcterms:W3CDTF">2019-04-29T03:49:00Z</dcterms:modified>
</cp:coreProperties>
</file>