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EA1FB4" w:rsidP="00EA1FB4">
      <w:pPr>
        <w:pStyle w:val="a3"/>
        <w:ind w:left="0"/>
        <w:jc w:val="center"/>
        <w:rPr>
          <w:b/>
          <w:sz w:val="28"/>
          <w:szCs w:val="28"/>
        </w:rPr>
      </w:pPr>
      <w:r w:rsidRPr="000568B9">
        <w:rPr>
          <w:b/>
          <w:sz w:val="28"/>
          <w:szCs w:val="28"/>
        </w:rPr>
        <w:t xml:space="preserve">Заседание комиссии от </w:t>
      </w:r>
      <w:r w:rsidR="00C86E40">
        <w:rPr>
          <w:b/>
          <w:sz w:val="28"/>
          <w:szCs w:val="28"/>
        </w:rPr>
        <w:t>15</w:t>
      </w:r>
      <w:r w:rsidRPr="000568B9">
        <w:rPr>
          <w:b/>
          <w:sz w:val="28"/>
          <w:szCs w:val="28"/>
        </w:rPr>
        <w:t>.</w:t>
      </w:r>
      <w:r w:rsidR="00C86E40">
        <w:rPr>
          <w:b/>
          <w:sz w:val="28"/>
          <w:szCs w:val="28"/>
        </w:rPr>
        <w:t>12.2017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C86E40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15</w:t>
      </w:r>
      <w:r w:rsidR="00C24F96">
        <w:rPr>
          <w:rFonts w:ascii="Times New Roman" w:hAnsi="Times New Roman" w:cs="Times New Roman"/>
          <w:noProof/>
          <w:sz w:val="28"/>
          <w:szCs w:val="28"/>
        </w:rPr>
        <w:t>.</w:t>
      </w:r>
      <w:r>
        <w:rPr>
          <w:rFonts w:ascii="Times New Roman" w:hAnsi="Times New Roman" w:cs="Times New Roman"/>
          <w:noProof/>
          <w:sz w:val="28"/>
          <w:szCs w:val="28"/>
        </w:rPr>
        <w:t>1</w:t>
      </w:r>
      <w:r w:rsidR="00C24F96">
        <w:rPr>
          <w:rFonts w:ascii="Times New Roman" w:hAnsi="Times New Roman" w:cs="Times New Roman"/>
          <w:noProof/>
          <w:sz w:val="28"/>
          <w:szCs w:val="28"/>
        </w:rPr>
        <w:t>2.201</w:t>
      </w:r>
      <w:r>
        <w:rPr>
          <w:rFonts w:ascii="Times New Roman" w:hAnsi="Times New Roman" w:cs="Times New Roman"/>
          <w:noProof/>
          <w:sz w:val="28"/>
          <w:szCs w:val="28"/>
        </w:rPr>
        <w:t>7</w:t>
      </w:r>
      <w:r w:rsidR="00C24F96">
        <w:rPr>
          <w:rFonts w:ascii="Times New Roman" w:hAnsi="Times New Roman" w:cs="Times New Roman"/>
          <w:noProof/>
          <w:sz w:val="28"/>
          <w:szCs w:val="28"/>
        </w:rPr>
        <w:t xml:space="preserve"> г. состоялось з</w:t>
      </w:r>
      <w:proofErr w:type="spellStart"/>
      <w:r w:rsidR="00EA1FB4" w:rsidRPr="00EA1FB4">
        <w:rPr>
          <w:rFonts w:ascii="Times New Roman" w:hAnsi="Times New Roman" w:cs="Times New Roman"/>
          <w:sz w:val="28"/>
          <w:szCs w:val="28"/>
        </w:rPr>
        <w:t>аседание</w:t>
      </w:r>
      <w:proofErr w:type="spell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был рассмотрен вопрос: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соблюдении требований части 2 статьи 14 Федерального закона от 27.07.2004 г. № 79-ФЗ «О государственной гражданск</w:t>
      </w:r>
      <w:r w:rsidR="000568B9">
        <w:rPr>
          <w:rFonts w:ascii="Times New Roman" w:hAnsi="Times New Roman" w:cs="Times New Roman"/>
          <w:sz w:val="28"/>
          <w:szCs w:val="28"/>
        </w:rPr>
        <w:t>ой службе Российской Федерации» по предварительному уведомлению представителя нанимателя (работодателя) о выполнении иной оплачиваемой работы.</w:t>
      </w:r>
    </w:p>
    <w:p w:rsidR="000568B9" w:rsidRDefault="00C86E40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Двумя </w:t>
      </w:r>
      <w:r w:rsidR="000568B9">
        <w:rPr>
          <w:rFonts w:ascii="Times New Roman" w:hAnsi="Times New Roman" w:cs="Times New Roman"/>
          <w:sz w:val="28"/>
          <w:szCs w:val="28"/>
        </w:rPr>
        <w:t>гражданским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568B9">
        <w:rPr>
          <w:rFonts w:ascii="Times New Roman" w:hAnsi="Times New Roman" w:cs="Times New Roman"/>
          <w:sz w:val="28"/>
          <w:szCs w:val="28"/>
        </w:rPr>
        <w:t xml:space="preserve"> служащим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568B9">
        <w:rPr>
          <w:rFonts w:ascii="Times New Roman" w:hAnsi="Times New Roman" w:cs="Times New Roman"/>
          <w:sz w:val="28"/>
          <w:szCs w:val="28"/>
        </w:rPr>
        <w:t xml:space="preserve"> подан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568B9">
        <w:rPr>
          <w:rFonts w:ascii="Times New Roman" w:hAnsi="Times New Roman" w:cs="Times New Roman"/>
          <w:sz w:val="28"/>
          <w:szCs w:val="28"/>
        </w:rPr>
        <w:t xml:space="preserve"> уведомлени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568B9">
        <w:rPr>
          <w:rFonts w:ascii="Times New Roman" w:hAnsi="Times New Roman" w:cs="Times New Roman"/>
          <w:sz w:val="28"/>
          <w:szCs w:val="28"/>
        </w:rPr>
        <w:t xml:space="preserve"> о намерении выполнять иную оплачиваемую работу, не влекущую за собой конфликта интересов.</w:t>
      </w:r>
    </w:p>
    <w:p w:rsidR="000568B9" w:rsidRDefault="000568B9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принято решение: </w:t>
      </w:r>
    </w:p>
    <w:p w:rsidR="00EA1FB4" w:rsidRPr="00EA1FB4" w:rsidRDefault="000568B9" w:rsidP="00EA1FB4">
      <w:pPr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EA1FB4" w:rsidRPr="00EA1FB4">
        <w:rPr>
          <w:rFonts w:ascii="Times New Roman" w:hAnsi="Times New Roman" w:cs="Times New Roman"/>
          <w:sz w:val="28"/>
          <w:szCs w:val="28"/>
        </w:rPr>
        <w:t>ная оплачиваемая работа не влияет и не может повлиять на объективное исполнение гражданск</w:t>
      </w:r>
      <w:r w:rsidR="00C86E40">
        <w:rPr>
          <w:rFonts w:ascii="Times New Roman" w:hAnsi="Times New Roman" w:cs="Times New Roman"/>
          <w:sz w:val="28"/>
          <w:szCs w:val="28"/>
        </w:rPr>
        <w:t xml:space="preserve">их </w:t>
      </w:r>
      <w:r w:rsidR="00EA1FB4" w:rsidRPr="00EA1FB4">
        <w:rPr>
          <w:rFonts w:ascii="Times New Roman" w:hAnsi="Times New Roman" w:cs="Times New Roman"/>
          <w:sz w:val="28"/>
          <w:szCs w:val="28"/>
        </w:rPr>
        <w:t>служащ</w:t>
      </w:r>
      <w:r w:rsidR="00C86E40">
        <w:rPr>
          <w:rFonts w:ascii="Times New Roman" w:hAnsi="Times New Roman" w:cs="Times New Roman"/>
          <w:sz w:val="28"/>
          <w:szCs w:val="28"/>
        </w:rPr>
        <w:t>их</w:t>
      </w:r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должностных обязанностей, при которых возникает или может возникнуть противоречие между личной заинтересованности гражданских служащих, и законными интересами граждан, организаций, общества, субъекта Российской Федерации или Российской Федерации, способные привести к причинению вреда этим законным интересам граждан, организаций, общества, субъекта Российской Федерации или Российской Федерации, следовательно, соблюдены требования об урегулировании конфликта интересов. </w:t>
      </w:r>
    </w:p>
    <w:p w:rsidR="00C24F96" w:rsidRPr="00EA1FB4" w:rsidRDefault="00C24F96">
      <w:pPr>
        <w:rPr>
          <w:rFonts w:ascii="Times New Roman" w:hAnsi="Times New Roman" w:cs="Times New Roman"/>
        </w:rPr>
      </w:pPr>
    </w:p>
    <w:sectPr w:rsidR="00C24F96" w:rsidRPr="00EA1FB4" w:rsidSect="000E5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568B9"/>
    <w:rsid w:val="000E5E84"/>
    <w:rsid w:val="00C24F96"/>
    <w:rsid w:val="00C86E40"/>
    <w:rsid w:val="00EA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E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TarasovaYN</cp:lastModifiedBy>
  <cp:revision>4</cp:revision>
  <dcterms:created xsi:type="dcterms:W3CDTF">2018-02-15T00:49:00Z</dcterms:created>
  <dcterms:modified xsi:type="dcterms:W3CDTF">2018-02-15T06:25:00Z</dcterms:modified>
</cp:coreProperties>
</file>