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1A">
        <w:rPr>
          <w:rFonts w:ascii="Times New Roman" w:hAnsi="Times New Roman" w:cs="Times New Roman"/>
          <w:b/>
          <w:bCs/>
          <w:sz w:val="24"/>
          <w:szCs w:val="24"/>
        </w:rPr>
        <w:t>Численность и состав работников, замещавших должности государственной гражданской</w:t>
      </w:r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61A">
        <w:rPr>
          <w:rFonts w:ascii="Times New Roman" w:hAnsi="Times New Roman" w:cs="Times New Roman"/>
          <w:b/>
          <w:bCs/>
          <w:sz w:val="24"/>
          <w:szCs w:val="24"/>
        </w:rPr>
        <w:t>и муниципальной службы</w:t>
      </w:r>
    </w:p>
    <w:p w:rsidR="002A161A" w:rsidRDefault="002A161A" w:rsidP="002A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61A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 </w:t>
      </w:r>
      <w:r w:rsidRPr="002A1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составе работников, замещавших государственные (муниципальные) должности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должности государственной гражданской (муниципальной) службы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, подготовлена по итогам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федеральных статистических наблюдений на 1 октября 2008, 2009, 2011, 2013, 2016 года.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161A">
        <w:rPr>
          <w:rFonts w:ascii="Times New Roman" w:hAnsi="Times New Roman" w:cs="Times New Roman"/>
          <w:i/>
          <w:iCs/>
          <w:sz w:val="24"/>
          <w:szCs w:val="24"/>
        </w:rPr>
        <w:t>Данные о составе работников, замещавших должности государственной гражданской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муниципальной службы, представлены по кругу государственных (федеральных и субъектов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Федерации) и муниципальных органов, в которых на дату учета была введена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государственная гражданская и муниципальная служба, в соответствии с Федеральным Законом 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27.07.04 № 79-ФЗ "О государственной гражданской службе Российской Федерации",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соответствии с Федеральным Законом от 02.03.07 № 25-ФЗ "О муниципальной службе</w:t>
      </w:r>
      <w:proofErr w:type="gramEnd"/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 в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Федерации". Данные по федеральным органам исполнительной власти приведены с учетом сведений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о гражданских служащих центральных аппаратов Министерства внутренних дел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Федерации, Министерства обороны Российской Федерации, других органов, обеспечивающих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правопорядок и охрану безопасности государства.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161A">
        <w:rPr>
          <w:rFonts w:ascii="Times New Roman" w:hAnsi="Times New Roman" w:cs="Times New Roman"/>
          <w:i/>
          <w:iCs/>
          <w:sz w:val="24"/>
          <w:szCs w:val="24"/>
        </w:rPr>
        <w:t>В наименованиях таблиц для характеристики лиц (работников), замещавших государственные</w:t>
      </w:r>
      <w:proofErr w:type="gramEnd"/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(муниципальные) должности и должности гражданской (муниципальной) службы, используется</w:t>
      </w:r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термин работники гражданской (муниципальной) службы.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На должностях категории </w:t>
      </w:r>
      <w:r w:rsidRPr="002A1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государственные должности Российской Федерации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Указом Президента Российской Федерации от 11.01.95 № 32 "О государственных должностях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Федерации" учтены лица, замещавшие государственные должности, установленные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Конституцией Российской Федерации, федеральными законами (федеральные государственные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должности), конституциями, уставами субъектов Российской Федерации (государственные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должности субъектов Российской Федерации) для непосредственного исполнения полномочий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государственных органов.</w:t>
      </w:r>
      <w:proofErr w:type="gramEnd"/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 Это должности руководителей (первых лиц) высших государственных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органов Российской Федерации и государственных органов субъектов Российской Федерации (по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органам законодательной власти - должности председателей палат, комитетов (комиссий) палат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Федерального Собрания Российской Федерации и их заместителей, членов комитетов (комиссий)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палат Федерального Собрания Российской Федерации, аналогичные должности в законодательных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органах субъектов Российской Федерации; по органам исполнительной власти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федеральных министров, руководителей высших исполнительных органов субъектов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Федерации; по органам судебной власти и прокуратуры - должности председателей судов всех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уровней и их заместителей, Генерального прокурора Российской Федерации, судей; по другим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государственным органам - должности председателей и их заместителей Счетной палаты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Центральной избирательной комиссии Российской Федерации, Уполномоченного по правам человека,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аудиторов Счетной палаты Российской Федерации, членов Центральной избирательной комиссии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(на постоянной основе), аналогичные должности в государственных органах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субъектов Российской Федерации и другие должности).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Разработка сведений о составе работников, </w:t>
      </w:r>
      <w:r w:rsidRPr="002A1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замещавших должности государственной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гражданской службы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, осуществлялась по категориям и группам должностей в соответствии </w:t>
      </w:r>
      <w:proofErr w:type="gramStart"/>
      <w:r w:rsidRPr="002A161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Федеральным законом от 27.07.04 № 79-ФЗ "О государственной гражданской службе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Федерации" и Реестром должностей Федеральной гражданской службы, утвержденным Указом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Президента Российской Федерации от 31 декабря 2005 г. № 1574, а также реестрами (перечнями)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должностей гражданской службы субъектов Российской Федерации, утвержденными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соответствующими нормативными правовыми актами субъектов Российской Федерации.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 должностях категории "руководители" учтены лица, замещавшие должности руководителей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заместителей руководителей государственных органов и их структурных подразделений.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На должностях категории "помощники (советники)" учтены лица, замещавшие должности,</w:t>
      </w:r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161A">
        <w:rPr>
          <w:rFonts w:ascii="Times New Roman" w:hAnsi="Times New Roman" w:cs="Times New Roman"/>
          <w:i/>
          <w:iCs/>
          <w:sz w:val="24"/>
          <w:szCs w:val="24"/>
        </w:rPr>
        <w:t>учреждаемые для содействия лицам, замещающим государственные должности Российской</w:t>
      </w:r>
      <w:proofErr w:type="gramEnd"/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Федерации и субъектов Российской Федерации, руководителям государственных органов субъектов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(первым лицам) в реализации их полномочий и замещаемые на определенный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срок, ограниченный сроком полномочий указанных лиц или руководителей.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На должностях категории "специалисты" учтены лица, замещавшие должности, учреждаемые для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профессионального обеспечения выполнения государственными органами установленных задач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функций и замещаемые без ограничения срока полномочий (должности референтов, консультантов,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главных специалистов, ведущих специалистов и специалистов I категории, а также должности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советников в структурных подразделениях (департаментах, управлениях, отделах) государственных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органов).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На должностях категории "обеспечивающие специалисты" учтены лица, замещавшие должности,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учреждаемые для организационного, информационного, документационного, финансово-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экономического, хозяйственного и иного обеспечения деятельности государственных органов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замещаемые без ограничения срока полномочий.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2A1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муниципальных должностях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учтены лица, замещавшие муниципальные должности: депутаты,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члены выборного органа местного самоуправления, выборные должностные лица местного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самоуправления, члены избирательных комиссий муниципальных образований, действующих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постоянной основе и являющихся юридическими лицами, с правом решающего голоса.</w:t>
      </w:r>
    </w:p>
    <w:p w:rsidR="002A161A" w:rsidRPr="002A161A" w:rsidRDefault="002A161A" w:rsidP="002A16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Должности муниципальной службы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- это должности в органе местного самоуправления,</w:t>
      </w:r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161A">
        <w:rPr>
          <w:rFonts w:ascii="Times New Roman" w:hAnsi="Times New Roman" w:cs="Times New Roman"/>
          <w:i/>
          <w:iCs/>
          <w:sz w:val="24"/>
          <w:szCs w:val="24"/>
        </w:rPr>
        <w:t>аппарате</w:t>
      </w:r>
      <w:proofErr w:type="gramEnd"/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 избирательной комиссии муниципального образования, которые устанавливаются</w:t>
      </w:r>
    </w:p>
    <w:p w:rsidR="002A161A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муниципальными правовыми актами в соответствии с реестром должностей </w:t>
      </w:r>
      <w:proofErr w:type="gramStart"/>
      <w:r w:rsidRPr="002A161A">
        <w:rPr>
          <w:rFonts w:ascii="Times New Roman" w:hAnsi="Times New Roman" w:cs="Times New Roman"/>
          <w:i/>
          <w:iCs/>
          <w:sz w:val="24"/>
          <w:szCs w:val="24"/>
        </w:rPr>
        <w:t>муниципальной</w:t>
      </w:r>
      <w:proofErr w:type="gramEnd"/>
    </w:p>
    <w:p w:rsidR="003376DC" w:rsidRPr="002A161A" w:rsidRDefault="002A161A" w:rsidP="002A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1A">
        <w:rPr>
          <w:rFonts w:ascii="Times New Roman" w:hAnsi="Times New Roman" w:cs="Times New Roman"/>
          <w:i/>
          <w:iCs/>
          <w:sz w:val="24"/>
          <w:szCs w:val="24"/>
        </w:rPr>
        <w:t>службы в субъекте Российской Федерации, утверждаемым законом субъекта Российской Федерации,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 установленным кругом обязанностей по обеспечению исполнения полномочий органа местного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самоуправления, избирательной комиссии муниципального образования или лица, замещающего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муниципальную должность. На должностях муниципальной службы, учитывались лица, замещавшие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должности муниципальной службы путем заключения трудового договора (должности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руководителей муниципальных органов и структурных подразделений этих органов, их заместителей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61A">
        <w:rPr>
          <w:rFonts w:ascii="Times New Roman" w:hAnsi="Times New Roman" w:cs="Times New Roman"/>
          <w:i/>
          <w:iCs/>
          <w:sz w:val="24"/>
          <w:szCs w:val="24"/>
        </w:rPr>
        <w:t>и специалистов всех категорий).</w:t>
      </w:r>
    </w:p>
    <w:p w:rsidR="002A161A" w:rsidRDefault="002A161A" w:rsidP="00337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6DC" w:rsidRPr="002A161A" w:rsidRDefault="003376DC" w:rsidP="002A1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>Источник</w:t>
      </w:r>
      <w:r w:rsidR="002A161A">
        <w:rPr>
          <w:rFonts w:ascii="Times New Roman" w:hAnsi="Times New Roman" w:cs="Times New Roman"/>
          <w:sz w:val="24"/>
          <w:szCs w:val="24"/>
        </w:rPr>
        <w:t>:</w:t>
      </w:r>
      <w:r w:rsidRPr="003376DC">
        <w:rPr>
          <w:rFonts w:ascii="Times New Roman" w:hAnsi="Times New Roman" w:cs="Times New Roman"/>
          <w:sz w:val="24"/>
          <w:szCs w:val="24"/>
        </w:rPr>
        <w:t xml:space="preserve"> </w:t>
      </w:r>
      <w:r w:rsidR="002A161A">
        <w:rPr>
          <w:rFonts w:ascii="Times New Roman" w:hAnsi="Times New Roman" w:cs="Times New Roman"/>
          <w:sz w:val="24"/>
          <w:szCs w:val="24"/>
        </w:rPr>
        <w:t>ф</w:t>
      </w:r>
      <w:r w:rsidR="002A161A" w:rsidRPr="002A161A">
        <w:rPr>
          <w:rFonts w:ascii="Times New Roman" w:hAnsi="Times New Roman" w:cs="Times New Roman"/>
          <w:sz w:val="24"/>
          <w:szCs w:val="24"/>
        </w:rPr>
        <w:t xml:space="preserve">ормы статистического наблюдения </w:t>
      </w:r>
      <w:r w:rsidR="002A161A" w:rsidRPr="002A161A">
        <w:rPr>
          <w:rFonts w:ascii="Times New Roman" w:hAnsi="Times New Roman" w:cs="Times New Roman"/>
          <w:b/>
          <w:bCs/>
          <w:sz w:val="24"/>
          <w:szCs w:val="24"/>
        </w:rPr>
        <w:t>№ 1-ГС, № 1-МС</w:t>
      </w:r>
    </w:p>
    <w:p w:rsidR="003376DC" w:rsidRPr="003376DC" w:rsidRDefault="003376DC" w:rsidP="003376DC">
      <w:pPr>
        <w:jc w:val="both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>Периодичность</w:t>
      </w:r>
      <w:r w:rsidR="002A161A">
        <w:rPr>
          <w:rFonts w:ascii="Times New Roman" w:hAnsi="Times New Roman" w:cs="Times New Roman"/>
          <w:sz w:val="24"/>
          <w:szCs w:val="24"/>
        </w:rPr>
        <w:t>:</w:t>
      </w:r>
      <w:r w:rsidRPr="003376DC">
        <w:rPr>
          <w:rFonts w:ascii="Times New Roman" w:hAnsi="Times New Roman" w:cs="Times New Roman"/>
          <w:sz w:val="24"/>
          <w:szCs w:val="24"/>
        </w:rPr>
        <w:t xml:space="preserve"> </w:t>
      </w:r>
      <w:r w:rsidR="002A161A">
        <w:rPr>
          <w:rFonts w:ascii="Times New Roman" w:hAnsi="Times New Roman" w:cs="Times New Roman"/>
          <w:sz w:val="24"/>
          <w:szCs w:val="24"/>
        </w:rPr>
        <w:t>1 раз в 3 года</w:t>
      </w:r>
      <w:r w:rsidRPr="0033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DC" w:rsidRPr="003376DC" w:rsidRDefault="003376DC" w:rsidP="003376DC">
      <w:pPr>
        <w:jc w:val="both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>Контакты</w:t>
      </w:r>
      <w:r w:rsidR="002A161A">
        <w:rPr>
          <w:rFonts w:ascii="Times New Roman" w:hAnsi="Times New Roman" w:cs="Times New Roman"/>
          <w:sz w:val="24"/>
          <w:szCs w:val="24"/>
        </w:rPr>
        <w:t>:</w:t>
      </w:r>
      <w:r w:rsidRPr="003376DC">
        <w:rPr>
          <w:rFonts w:ascii="Times New Roman" w:hAnsi="Times New Roman" w:cs="Times New Roman"/>
          <w:sz w:val="24"/>
          <w:szCs w:val="24"/>
        </w:rPr>
        <w:t xml:space="preserve"> </w:t>
      </w:r>
      <w:r w:rsidR="002A161A">
        <w:rPr>
          <w:rFonts w:ascii="Times New Roman" w:hAnsi="Times New Roman" w:cs="Times New Roman"/>
          <w:sz w:val="24"/>
          <w:szCs w:val="24"/>
        </w:rPr>
        <w:t>Мальцева С.И</w:t>
      </w:r>
      <w:r w:rsidRPr="003376DC">
        <w:rPr>
          <w:rFonts w:ascii="Times New Roman" w:hAnsi="Times New Roman" w:cs="Times New Roman"/>
          <w:sz w:val="24"/>
          <w:szCs w:val="24"/>
        </w:rPr>
        <w:t>. (4112) 42-33-31</w:t>
      </w:r>
    </w:p>
    <w:p w:rsidR="003376DC" w:rsidRPr="003376DC" w:rsidRDefault="003376DC" w:rsidP="00337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6DC" w:rsidRPr="003376DC" w:rsidSect="003376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DC"/>
    <w:rsid w:val="002A161A"/>
    <w:rsid w:val="003376DC"/>
    <w:rsid w:val="004B458E"/>
    <w:rsid w:val="005B182E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P14_KuzminaIG</dc:creator>
  <cp:lastModifiedBy>P14_KuzminaIG</cp:lastModifiedBy>
  <cp:revision>2</cp:revision>
  <dcterms:created xsi:type="dcterms:W3CDTF">2019-08-12T08:53:00Z</dcterms:created>
  <dcterms:modified xsi:type="dcterms:W3CDTF">2021-01-25T06:39:00Z</dcterms:modified>
</cp:coreProperties>
</file>