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E3B" w:rsidRDefault="00551E3B" w:rsidP="00551E3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  <w:bookmarkStart w:id="0" w:name="_GoBack"/>
      <w:bookmarkEnd w:id="0"/>
      <w:r>
        <w:rPr>
          <w:rFonts w:ascii="Arial-BoldMT" w:hAnsi="Arial-BoldMT" w:cs="Arial-BoldMT"/>
          <w:b/>
          <w:bCs/>
          <w:sz w:val="20"/>
          <w:szCs w:val="20"/>
        </w:rPr>
        <w:t>ПРЕДИСЛОВИЕ</w:t>
      </w:r>
    </w:p>
    <w:p w:rsidR="00551E3B" w:rsidRDefault="00551E3B" w:rsidP="00551E3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</w:p>
    <w:p w:rsidR="00E37814" w:rsidRPr="00EA56EE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proofErr w:type="gramStart"/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Всероссийская</w:t>
      </w:r>
      <w:r w:rsidRPr="00EA56EE">
        <w:rPr>
          <w:rFonts w:ascii="Times New Roman" w:hAnsi="Times New Roman" w:cs="Times New Roman"/>
          <w:color w:val="231F20"/>
          <w:spacing w:val="2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перепись</w:t>
      </w:r>
      <w:r w:rsidRPr="00EA56EE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проведена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15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октября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14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ноября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соответствии с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Конституцией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Федерации,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Федеральным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законом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25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января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2002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8-ФЗ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«О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 переписи</w:t>
      </w:r>
      <w:r w:rsidRPr="00EA56EE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населения»,</w:t>
      </w:r>
      <w:r w:rsidRPr="00EA56EE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постановлением</w:t>
      </w:r>
      <w:r w:rsidRPr="00EA56EE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7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декабря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2019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№1608</w:t>
      </w:r>
      <w:r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«Об</w:t>
      </w:r>
      <w:r w:rsidRPr="00EA56EE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организации</w:t>
      </w:r>
      <w:r w:rsidRPr="00EA56EE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EA56EE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EA56EE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года»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(с</w:t>
      </w:r>
      <w:r w:rsidR="00B774BE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изменениями),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Основными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методологическими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организационными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положениями Всероссийской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года,</w:t>
      </w:r>
      <w:r w:rsidRPr="00EA56EE">
        <w:rPr>
          <w:rFonts w:ascii="Times New Roman" w:hAnsi="Times New Roman" w:cs="Times New Roman"/>
          <w:color w:val="231F20"/>
          <w:spacing w:val="-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утвержденными</w:t>
      </w:r>
      <w:proofErr w:type="gramEnd"/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приказом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Росстата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9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сентября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2834CC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3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549.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Переписные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листы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утверждены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распоряжением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8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ноября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2019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="00DC794B">
        <w:rPr>
          <w:rFonts w:ascii="Times New Roman" w:hAnsi="Times New Roman" w:cs="Times New Roman"/>
          <w:color w:val="231F20"/>
          <w:spacing w:val="14"/>
          <w:sz w:val="26"/>
          <w:szCs w:val="26"/>
        </w:rPr>
        <w:br/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2648-р.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Итоги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 населения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издаются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11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томах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="00B774BE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сроки, установленные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постановлением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="00B774BE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7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июля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1126</w:t>
      </w:r>
      <w:r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«О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подведении</w:t>
      </w:r>
      <w:r w:rsidRPr="00EA56EE"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итогов</w:t>
      </w:r>
      <w:r w:rsidRPr="00EA56EE"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EA56EE"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года».</w:t>
      </w:r>
    </w:p>
    <w:p w:rsidR="00E37814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</w:p>
    <w:p w:rsidR="00E37814" w:rsidRPr="00EA56EE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1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–</w:t>
      </w:r>
      <w:r w:rsidRPr="00EA56EE">
        <w:rPr>
          <w:rFonts w:ascii="Times New Roman" w:hAnsi="Times New Roman" w:cs="Times New Roman"/>
          <w:i/>
          <w:iCs/>
          <w:color w:val="231F20"/>
          <w:spacing w:val="-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«Численность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размещение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населения»</w:t>
      </w:r>
    </w:p>
    <w:p w:rsidR="00E37814" w:rsidRPr="00EA56EE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сборнике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содержатся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данные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численности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городского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сельского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населения,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мужчин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женщин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 населенным</w:t>
      </w:r>
      <w:r w:rsidRPr="00EA56EE">
        <w:rPr>
          <w:rFonts w:ascii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пунктам,</w:t>
      </w:r>
      <w:r w:rsidRPr="00EA56EE">
        <w:rPr>
          <w:rFonts w:ascii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муниципальным</w:t>
      </w:r>
      <w:r w:rsidRPr="00EA56EE">
        <w:rPr>
          <w:rFonts w:ascii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образованиям,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городским</w:t>
      </w:r>
      <w:r w:rsidRPr="00EA56EE">
        <w:rPr>
          <w:rFonts w:ascii="Times New Roman" w:hAnsi="Times New Roman" w:cs="Times New Roman"/>
          <w:color w:val="231F20"/>
          <w:spacing w:val="-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поселениям,</w:t>
      </w:r>
      <w:r w:rsidRPr="00EA56EE">
        <w:rPr>
          <w:rFonts w:ascii="Times New Roman" w:hAnsi="Times New Roman" w:cs="Times New Roman"/>
          <w:color w:val="231F20"/>
          <w:spacing w:val="-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субъектам</w:t>
      </w:r>
      <w:r w:rsidRPr="00EA56EE">
        <w:rPr>
          <w:rFonts w:ascii="Times New Roman" w:hAnsi="Times New Roman" w:cs="Times New Roman"/>
          <w:color w:val="231F20"/>
          <w:spacing w:val="-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-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Федерации,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федеральным</w:t>
      </w:r>
      <w:r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округам</w:t>
      </w:r>
      <w:r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 в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целом.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Приводятся</w:t>
      </w:r>
      <w:r w:rsidRPr="00EA56EE">
        <w:rPr>
          <w:rFonts w:ascii="Times New Roman" w:hAnsi="Times New Roman" w:cs="Times New Roman"/>
          <w:color w:val="231F20"/>
          <w:spacing w:val="1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данные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="00B774BE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числе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городских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округов,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муниципальных</w:t>
      </w:r>
      <w:r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районов,</w:t>
      </w:r>
      <w:r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муниципальных</w:t>
      </w:r>
      <w:r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округов,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городских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сельских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поселений,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численности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населения,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проживающего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="00B774BE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населенных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пунктах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муниципальных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образованиях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различных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размеров.</w:t>
      </w:r>
    </w:p>
    <w:p w:rsidR="00E37814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</w:p>
    <w:p w:rsidR="00E37814" w:rsidRPr="00EA56EE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w w:val="105"/>
          <w:sz w:val="26"/>
          <w:szCs w:val="26"/>
        </w:rPr>
      </w:pP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2</w:t>
      </w:r>
      <w:r w:rsidRPr="00EA56EE">
        <w:rPr>
          <w:rFonts w:ascii="Times New Roman" w:hAnsi="Times New Roman" w:cs="Times New Roman"/>
          <w:i/>
          <w:iCs/>
          <w:color w:val="231F20"/>
          <w:spacing w:val="-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–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«Возрастно-половой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состав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состояние</w:t>
      </w: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i/>
          <w:iCs/>
          <w:color w:val="231F20"/>
          <w:spacing w:val="-10"/>
          <w:w w:val="10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w w:val="105"/>
          <w:sz w:val="26"/>
          <w:szCs w:val="26"/>
        </w:rPr>
        <w:t>браке»</w:t>
      </w:r>
    </w:p>
    <w:p w:rsidR="00E37814" w:rsidRPr="00EA56EE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сборнике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содержатся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данные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численности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городского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сельского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населения,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мужчин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женщин по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возрасту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отдельным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возрастным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группам,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="00B774BE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демографической</w:t>
      </w:r>
      <w:r w:rsidRPr="00EA56EE"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нагрузке</w:t>
      </w:r>
      <w:r w:rsidRPr="00EA56EE"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</w:t>
      </w:r>
      <w:r w:rsidRPr="00EA56EE"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население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трудоспособного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возраста,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а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также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="00B774BE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характеристике</w:t>
      </w:r>
      <w:r w:rsidRPr="00EA56EE">
        <w:rPr>
          <w:rFonts w:ascii="Times New Roman" w:hAnsi="Times New Roman" w:cs="Times New Roman"/>
          <w:color w:val="231F20"/>
          <w:spacing w:val="-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состоянию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браке.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Представленные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томе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таблицы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содержат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информацию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населении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России в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целом,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федеральных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округов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="00B774BE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субъектов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 Федерации.</w:t>
      </w:r>
    </w:p>
    <w:p w:rsidR="00E37814" w:rsidRPr="00EA56EE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7814" w:rsidRPr="00EA56EE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3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–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«Образование»</w:t>
      </w:r>
    </w:p>
    <w:p w:rsidR="00E37814" w:rsidRPr="00EA56EE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1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сборнике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содержатся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данные,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характеризующие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уровень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образования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сочетании с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возрастом,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полом,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местом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жительства,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занятостью,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а</w:t>
      </w:r>
      <w:r w:rsidR="00B774BE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также</w:t>
      </w:r>
      <w:r w:rsidRPr="00EA56EE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информация</w:t>
      </w:r>
      <w:r w:rsidRPr="00EA56EE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об</w:t>
      </w:r>
      <w:r w:rsidRPr="00EA56EE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освоении</w:t>
      </w:r>
      <w:r w:rsidRPr="00EA56EE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населением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программ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образования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наличии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ученых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степеней.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Представленные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томе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таблицы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содержат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информацию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="00B774BE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населении</w:t>
      </w:r>
      <w:r w:rsidRPr="00EA56EE">
        <w:rPr>
          <w:rFonts w:ascii="Times New Roman" w:hAnsi="Times New Roman" w:cs="Times New Roman"/>
          <w:color w:val="231F20"/>
          <w:spacing w:val="3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России</w:t>
      </w:r>
      <w:r w:rsidRPr="00EA56EE">
        <w:rPr>
          <w:rFonts w:ascii="Times New Roman" w:hAnsi="Times New Roman" w:cs="Times New Roman"/>
          <w:color w:val="231F20"/>
          <w:spacing w:val="3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3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целом,</w:t>
      </w:r>
      <w:r w:rsidRPr="00EA56EE">
        <w:rPr>
          <w:rFonts w:ascii="Times New Roman" w:hAnsi="Times New Roman" w:cs="Times New Roman"/>
          <w:color w:val="231F20"/>
          <w:spacing w:val="3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федеральных</w:t>
      </w:r>
      <w:r w:rsidRPr="00EA56EE">
        <w:rPr>
          <w:rFonts w:ascii="Times New Roman" w:hAnsi="Times New Roman" w:cs="Times New Roman"/>
          <w:color w:val="231F20"/>
          <w:spacing w:val="3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округов</w:t>
      </w:r>
      <w:r w:rsidRPr="002834CC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субъектов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Федерации.</w:t>
      </w:r>
    </w:p>
    <w:p w:rsidR="00E37814" w:rsidRPr="002834CC" w:rsidRDefault="00E37814" w:rsidP="00E378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7814" w:rsidRPr="002834CC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4 – «Гражданство»</w:t>
      </w:r>
    </w:p>
    <w:p w:rsidR="00E37814" w:rsidRDefault="00E37814" w:rsidP="00E37814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содержатся данные о гражданстве населения России в целом и</w:t>
      </w:r>
      <w:r w:rsidR="00B774BE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субъектов Российской Федерации в сочетании с демографическими характеристиками.</w:t>
      </w:r>
    </w:p>
    <w:p w:rsidR="00E37814" w:rsidRPr="002834CC" w:rsidRDefault="00E37814" w:rsidP="00E37814">
      <w:pPr>
        <w:jc w:val="both"/>
      </w:pPr>
    </w:p>
    <w:p w:rsidR="00B774BE" w:rsidRDefault="00B774BE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</w:p>
    <w:p w:rsidR="00B774BE" w:rsidRDefault="00B774BE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</w:p>
    <w:p w:rsidR="00E37814" w:rsidRPr="002834CC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lastRenderedPageBreak/>
        <w:t>Том 5 – «Национальный состав и владение языками»</w:t>
      </w:r>
    </w:p>
    <w:p w:rsidR="00E37814" w:rsidRDefault="00E37814" w:rsidP="00E37814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содержатся данные о национальном составе населения, о родных языках, о владении языками и использовании их в повседневной жизни, о</w:t>
      </w:r>
      <w:r w:rsidR="00B774BE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численности населения отдельных этнических групп и подгрупп, их размещении на территории России в сочетании с демографическими, социальными и</w:t>
      </w:r>
      <w:r w:rsidR="00B774BE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экономическими характеристиками. В томе также представлены социально-экономические и демографические характеристики коренных малочисленных народов Российской Федерации. </w:t>
      </w:r>
    </w:p>
    <w:p w:rsidR="00E37814" w:rsidRPr="002834CC" w:rsidRDefault="00E37814" w:rsidP="00E37814">
      <w:pPr>
        <w:jc w:val="both"/>
      </w:pPr>
    </w:p>
    <w:p w:rsidR="00E37814" w:rsidRPr="002834CC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6 – «Миграция населения»</w:t>
      </w:r>
    </w:p>
    <w:p w:rsidR="00E37814" w:rsidRDefault="00E37814" w:rsidP="00E37814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содержатся данные, характеризующие население по месту рождения и месту проживания на территории России, продолжительности проживания населения в месте постоянного жительства, прежнему месту жительства населения, по проживанию населения год и более за пределами Российской Федерации. В этом томе приведена также информация о наличии и</w:t>
      </w:r>
      <w:r w:rsidR="00B774BE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виде регистрации населения в помещении, в котором они проживают. Представленные в томе таблицы содержат информацию о населении России в</w:t>
      </w:r>
      <w:r w:rsidR="00B774BE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целом, федеральных округов и субъектов Российской Федерации.</w:t>
      </w:r>
    </w:p>
    <w:p w:rsidR="00E37814" w:rsidRPr="002834CC" w:rsidRDefault="00E37814" w:rsidP="00E37814">
      <w:pPr>
        <w:jc w:val="both"/>
      </w:pPr>
    </w:p>
    <w:p w:rsidR="00E37814" w:rsidRPr="002834CC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7 – «Источники сре</w:t>
      </w:r>
      <w:proofErr w:type="gramStart"/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дств к с</w:t>
      </w:r>
      <w:proofErr w:type="gramEnd"/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уществованию»</w:t>
      </w:r>
    </w:p>
    <w:p w:rsidR="00E37814" w:rsidRDefault="00E37814" w:rsidP="00E37814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содержатся данные, характеризующие население России по</w:t>
      </w:r>
      <w:r w:rsidR="00B774BE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источникам сре</w:t>
      </w:r>
      <w:proofErr w:type="gramStart"/>
      <w:r w:rsidRPr="002834CC">
        <w:rPr>
          <w:rFonts w:ascii="Times New Roman" w:hAnsi="Times New Roman" w:cs="Times New Roman"/>
          <w:color w:val="221E1F"/>
          <w:sz w:val="26"/>
          <w:szCs w:val="26"/>
        </w:rPr>
        <w:t>дств к с</w:t>
      </w:r>
      <w:proofErr w:type="gramEnd"/>
      <w:r w:rsidRPr="002834CC">
        <w:rPr>
          <w:rFonts w:ascii="Times New Roman" w:hAnsi="Times New Roman" w:cs="Times New Roman"/>
          <w:color w:val="221E1F"/>
          <w:sz w:val="26"/>
          <w:szCs w:val="26"/>
        </w:rPr>
        <w:t>уществованию в сочетании с демографическими характеристиками. Представленные в томе таблицы содержат информацию о</w:t>
      </w:r>
      <w:r w:rsidR="00B774BE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населении России в целом, федеральных округов и субъектов Российской Федерации.</w:t>
      </w:r>
    </w:p>
    <w:p w:rsidR="00E37814" w:rsidRPr="002834CC" w:rsidRDefault="00E37814" w:rsidP="00E37814">
      <w:pPr>
        <w:jc w:val="both"/>
      </w:pPr>
    </w:p>
    <w:p w:rsidR="00E37814" w:rsidRPr="002834CC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8 – «Число и состав домохозяйств»</w:t>
      </w:r>
    </w:p>
    <w:p w:rsidR="00E37814" w:rsidRPr="002834CC" w:rsidRDefault="00E37814" w:rsidP="00E378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содержатся данные о числе частных и коллективных домохозяйств, домохозяйств бездомных и численности населения в них. Частные домохозяйства распределяются по составу, размеру и типу домохозяйств, числу детей, числу занятых и иждивенцев, источникам сре</w:t>
      </w:r>
      <w:proofErr w:type="gramStart"/>
      <w:r w:rsidRPr="002834CC">
        <w:rPr>
          <w:rFonts w:ascii="Times New Roman" w:hAnsi="Times New Roman" w:cs="Times New Roman"/>
          <w:color w:val="221E1F"/>
          <w:sz w:val="26"/>
          <w:szCs w:val="26"/>
        </w:rPr>
        <w:t>дств к с</w:t>
      </w:r>
      <w:proofErr w:type="gramEnd"/>
      <w:r w:rsidRPr="002834CC">
        <w:rPr>
          <w:rFonts w:ascii="Times New Roman" w:hAnsi="Times New Roman" w:cs="Times New Roman"/>
          <w:color w:val="221E1F"/>
          <w:sz w:val="26"/>
          <w:szCs w:val="26"/>
        </w:rPr>
        <w:t>уществованию в</w:t>
      </w:r>
      <w:r w:rsidR="00B774BE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домохозяйствах. В домохозяйствах, состоящих из двух и более человек, выделяются семейные ячейки с информацией о числе и возрасте детей в них. Представленные в томе таблицы содержат информацию о населении России в</w:t>
      </w:r>
      <w:r w:rsidR="00B774BE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целом, федеральных округов и субъектов Российской Федерации.</w:t>
      </w:r>
    </w:p>
    <w:p w:rsidR="00E37814" w:rsidRPr="002834CC" w:rsidRDefault="00E37814" w:rsidP="00E378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E37814" w:rsidRPr="002834CC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Том 9 – «Рождаемость» </w:t>
      </w:r>
    </w:p>
    <w:p w:rsidR="00E37814" w:rsidRPr="002834CC" w:rsidRDefault="00E37814" w:rsidP="00E37814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содержатся данные о числе и возрасте рожденных женщинами детей в сочетании с социальными, экономическими, демографическими характеристиками женщин. Представленные в томе таблицы с итогами переписи содержат информацию о женщинах частных домохозяйств по России в целом и</w:t>
      </w:r>
      <w:r w:rsidR="00B774BE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субъектам Российской Федерации. </w:t>
      </w:r>
    </w:p>
    <w:p w:rsidR="00E37814" w:rsidRDefault="00E37814" w:rsidP="00E37814">
      <w:pPr>
        <w:pStyle w:val="Pa24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E37814" w:rsidRPr="002834CC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Том 10 – «Рабочая сила» </w:t>
      </w:r>
    </w:p>
    <w:p w:rsidR="00E37814" w:rsidRPr="002834CC" w:rsidRDefault="00E37814" w:rsidP="00E37814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содержатся данные о статусе участия в рабочей силе населения в</w:t>
      </w:r>
      <w:r w:rsidR="00B774BE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возрасте 15 лет и более в сочетании с демографическими и образовательными 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lastRenderedPageBreak/>
        <w:t xml:space="preserve">характеристиками населения. Приводится структура потенциальной рабочей силы и причины </w:t>
      </w:r>
      <w:proofErr w:type="gramStart"/>
      <w:r w:rsidRPr="002834CC">
        <w:rPr>
          <w:rFonts w:ascii="Times New Roman" w:hAnsi="Times New Roman" w:cs="Times New Roman"/>
          <w:color w:val="221E1F"/>
          <w:sz w:val="26"/>
          <w:szCs w:val="26"/>
        </w:rPr>
        <w:t>не участия</w:t>
      </w:r>
      <w:proofErr w:type="gramEnd"/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в составе рабочей силы. Занятое население распределено по</w:t>
      </w:r>
      <w:r w:rsidR="00B774BE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демографическим показателям, статусу в занятости, территории нахождения работы и периодичности выезда на работу. Представленные в томе таблицы содержат информацию о населении России в целом, федеральных округов и</w:t>
      </w:r>
      <w:r w:rsidR="00B774BE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субъектов Российской Федерации. </w:t>
      </w:r>
    </w:p>
    <w:p w:rsidR="00E37814" w:rsidRDefault="00E37814" w:rsidP="00E37814">
      <w:pPr>
        <w:pStyle w:val="Pa24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E37814" w:rsidRPr="002834CC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Том 11 – «Жилищные условия населения» </w:t>
      </w:r>
    </w:p>
    <w:p w:rsidR="00E37814" w:rsidRPr="002834CC" w:rsidRDefault="00E37814" w:rsidP="00E37814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 сборнике содержатся сведения о распределении населения и домохозяйств по типам занимаемых жилых помещений, числу комнат, периодам постройки домов, материалу наружных стен, наличию различных видов благоустройства, размеру общей площади занимаемых жилых помещений. Представленные в томе таблицы содержат информацию о населении России в целом, федеральных округов и субъектов Российской Федерации. </w:t>
      </w:r>
    </w:p>
    <w:p w:rsidR="00E37814" w:rsidRDefault="00E37814" w:rsidP="00E37814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E37814" w:rsidRDefault="00E37814" w:rsidP="00E37814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E37814" w:rsidRPr="002834CC" w:rsidRDefault="00E37814" w:rsidP="00E37814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Все одиннадцать томов размещаются </w:t>
      </w:r>
      <w:proofErr w:type="gramStart"/>
      <w:r w:rsidRPr="002834CC">
        <w:rPr>
          <w:rFonts w:ascii="Times New Roman" w:hAnsi="Times New Roman" w:cs="Times New Roman"/>
          <w:color w:val="221E1F"/>
          <w:sz w:val="26"/>
          <w:szCs w:val="26"/>
        </w:rPr>
        <w:t>в</w:t>
      </w:r>
      <w:proofErr w:type="gramEnd"/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свободном интернет-доступе на</w:t>
      </w:r>
      <w:r w:rsidR="00B774BE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официальном сайте Росстата https://rosstat.gov.ru/. </w:t>
      </w:r>
    </w:p>
    <w:p w:rsidR="00E37814" w:rsidRDefault="00E37814" w:rsidP="00E37814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E37814" w:rsidRDefault="00E37814" w:rsidP="00E37814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E37814" w:rsidRDefault="00E37814" w:rsidP="00E37814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E37814" w:rsidRDefault="00E37814" w:rsidP="00E37814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E37814" w:rsidRDefault="00E37814" w:rsidP="00E37814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E37814" w:rsidRDefault="00E37814" w:rsidP="00E37814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E37814" w:rsidRPr="002834CC" w:rsidRDefault="00E37814" w:rsidP="00E37814">
      <w:pPr>
        <w:pStyle w:val="Default"/>
        <w:ind w:firstLine="709"/>
        <w:jc w:val="center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приняты следующие сокращения и условные обозначения:</w:t>
      </w:r>
    </w:p>
    <w:tbl>
      <w:tblPr>
        <w:tblW w:w="0" w:type="auto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3"/>
        <w:gridCol w:w="708"/>
        <w:gridCol w:w="5387"/>
      </w:tblGrid>
      <w:tr w:rsidR="00E37814" w:rsidRPr="00413CB8" w:rsidTr="00214127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:rsidR="00E37814" w:rsidRPr="00BA1E03" w:rsidRDefault="00E37814" w:rsidP="00214127"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BA1E03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37814" w:rsidRPr="00BA1E03" w:rsidRDefault="00E37814" w:rsidP="00214127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BA1E03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:rsidR="00E37814" w:rsidRPr="00BA1E03" w:rsidRDefault="00E37814" w:rsidP="00214127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BA1E03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город; </w:t>
            </w:r>
          </w:p>
        </w:tc>
      </w:tr>
      <w:tr w:rsidR="00E37814" w:rsidRPr="00413CB8" w:rsidTr="00214127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:rsidR="00E37814" w:rsidRPr="00BA1E03" w:rsidRDefault="00E37814" w:rsidP="00214127"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BA1E03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-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37814" w:rsidRPr="00BA1E03" w:rsidRDefault="00E37814" w:rsidP="00214127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BA1E03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:rsidR="00E37814" w:rsidRPr="00BA1E03" w:rsidRDefault="00E37814" w:rsidP="00214127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BA1E03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явление отсутствует</w:t>
            </w:r>
          </w:p>
        </w:tc>
      </w:tr>
    </w:tbl>
    <w:p w:rsidR="00E37814" w:rsidRDefault="00E37814" w:rsidP="00E3781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4A103D" w:rsidRDefault="004A103D" w:rsidP="00E37814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sectPr w:rsidR="004A103D" w:rsidSect="004A04B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DAE" w:rsidRDefault="00581DAE" w:rsidP="004A04B7">
      <w:pPr>
        <w:spacing w:after="0" w:line="240" w:lineRule="auto"/>
      </w:pPr>
      <w:r>
        <w:separator/>
      </w:r>
    </w:p>
  </w:endnote>
  <w:endnote w:type="continuationSeparator" w:id="0">
    <w:p w:rsidR="00581DAE" w:rsidRDefault="00581DAE" w:rsidP="004A0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INPro-Medium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IN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DAE" w:rsidRDefault="00581DAE" w:rsidP="004A04B7">
      <w:pPr>
        <w:spacing w:after="0" w:line="240" w:lineRule="auto"/>
      </w:pPr>
      <w:r>
        <w:separator/>
      </w:r>
    </w:p>
  </w:footnote>
  <w:footnote w:type="continuationSeparator" w:id="0">
    <w:p w:rsidR="00581DAE" w:rsidRDefault="00581DAE" w:rsidP="004A0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1000865"/>
      <w:docPartObj>
        <w:docPartGallery w:val="Page Numbers (Top of Page)"/>
        <w:docPartUnique/>
      </w:docPartObj>
    </w:sdtPr>
    <w:sdtEndPr/>
    <w:sdtContent>
      <w:p w:rsidR="004A04B7" w:rsidRDefault="004A04B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7E1A">
          <w:rPr>
            <w:noProof/>
          </w:rPr>
          <w:t>3</w:t>
        </w:r>
        <w:r>
          <w:fldChar w:fldCharType="end"/>
        </w:r>
      </w:p>
    </w:sdtContent>
  </w:sdt>
  <w:p w:rsidR="004A04B7" w:rsidRDefault="004A04B7">
    <w:pPr>
      <w:pStyle w:val="a4"/>
    </w:pPr>
  </w:p>
</w:hdr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Назимкина Мария Александровна">
    <w15:presenceInfo w15:providerId="AD" w15:userId="S-1-5-21-2754494690-1183963399-2976742660-1105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315"/>
    <w:rsid w:val="00017E1A"/>
    <w:rsid w:val="00022292"/>
    <w:rsid w:val="00086602"/>
    <w:rsid w:val="000B40A7"/>
    <w:rsid w:val="000F75F7"/>
    <w:rsid w:val="001004FB"/>
    <w:rsid w:val="00104425"/>
    <w:rsid w:val="00125EEE"/>
    <w:rsid w:val="00135F15"/>
    <w:rsid w:val="002A7778"/>
    <w:rsid w:val="00330980"/>
    <w:rsid w:val="003316EC"/>
    <w:rsid w:val="003567E6"/>
    <w:rsid w:val="003E21F5"/>
    <w:rsid w:val="003F26EE"/>
    <w:rsid w:val="00412FA0"/>
    <w:rsid w:val="00413CB8"/>
    <w:rsid w:val="004A04B7"/>
    <w:rsid w:val="004A103D"/>
    <w:rsid w:val="004B4F2D"/>
    <w:rsid w:val="004F4DE3"/>
    <w:rsid w:val="00551E3B"/>
    <w:rsid w:val="00581DAE"/>
    <w:rsid w:val="005825E0"/>
    <w:rsid w:val="005E2E4F"/>
    <w:rsid w:val="00646D0A"/>
    <w:rsid w:val="0073398E"/>
    <w:rsid w:val="00742DF8"/>
    <w:rsid w:val="00775CAF"/>
    <w:rsid w:val="00826F92"/>
    <w:rsid w:val="008921E0"/>
    <w:rsid w:val="008A2845"/>
    <w:rsid w:val="00903016"/>
    <w:rsid w:val="009931F0"/>
    <w:rsid w:val="009A5219"/>
    <w:rsid w:val="009D4460"/>
    <w:rsid w:val="00A25BB5"/>
    <w:rsid w:val="00AC4768"/>
    <w:rsid w:val="00B774BE"/>
    <w:rsid w:val="00BA1E03"/>
    <w:rsid w:val="00C11E14"/>
    <w:rsid w:val="00C440F7"/>
    <w:rsid w:val="00C85315"/>
    <w:rsid w:val="00D602D9"/>
    <w:rsid w:val="00DA2E36"/>
    <w:rsid w:val="00DC03EB"/>
    <w:rsid w:val="00DC1DEB"/>
    <w:rsid w:val="00DC794B"/>
    <w:rsid w:val="00DF7B18"/>
    <w:rsid w:val="00E37814"/>
    <w:rsid w:val="00ED1AB3"/>
    <w:rsid w:val="00F8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5F15"/>
    <w:rPr>
      <w:color w:val="0000FF" w:themeColor="hyperlink"/>
      <w:u w:val="single"/>
    </w:rPr>
  </w:style>
  <w:style w:type="paragraph" w:styleId="3">
    <w:name w:val="Body Text Indent 3"/>
    <w:basedOn w:val="a"/>
    <w:link w:val="30"/>
    <w:rsid w:val="003E21F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E21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A0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04B7"/>
  </w:style>
  <w:style w:type="paragraph" w:styleId="a6">
    <w:name w:val="footer"/>
    <w:basedOn w:val="a"/>
    <w:link w:val="a7"/>
    <w:uiPriority w:val="99"/>
    <w:unhideWhenUsed/>
    <w:rsid w:val="004A0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04B7"/>
  </w:style>
  <w:style w:type="paragraph" w:customStyle="1" w:styleId="Pa24">
    <w:name w:val="Pa24"/>
    <w:basedOn w:val="a"/>
    <w:next w:val="a"/>
    <w:uiPriority w:val="99"/>
    <w:rsid w:val="00E37814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E37814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Default">
    <w:name w:val="Default"/>
    <w:rsid w:val="00E37814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E37814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E37814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E37814"/>
    <w:rPr>
      <w:rFonts w:ascii="DINPro" w:hAnsi="DINPro" w:cs="DINPro"/>
      <w:color w:val="221E1F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5F15"/>
    <w:rPr>
      <w:color w:val="0000FF" w:themeColor="hyperlink"/>
      <w:u w:val="single"/>
    </w:rPr>
  </w:style>
  <w:style w:type="paragraph" w:styleId="3">
    <w:name w:val="Body Text Indent 3"/>
    <w:basedOn w:val="a"/>
    <w:link w:val="30"/>
    <w:rsid w:val="003E21F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E21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A0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04B7"/>
  </w:style>
  <w:style w:type="paragraph" w:styleId="a6">
    <w:name w:val="footer"/>
    <w:basedOn w:val="a"/>
    <w:link w:val="a7"/>
    <w:uiPriority w:val="99"/>
    <w:unhideWhenUsed/>
    <w:rsid w:val="004A0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04B7"/>
  </w:style>
  <w:style w:type="paragraph" w:customStyle="1" w:styleId="Pa24">
    <w:name w:val="Pa24"/>
    <w:basedOn w:val="a"/>
    <w:next w:val="a"/>
    <w:uiPriority w:val="99"/>
    <w:rsid w:val="00E37814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E37814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Default">
    <w:name w:val="Default"/>
    <w:rsid w:val="00E37814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E37814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E37814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E37814"/>
    <w:rPr>
      <w:rFonts w:ascii="DINPro" w:hAnsi="DINPro" w:cs="DINPro"/>
      <w:color w:val="221E1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Владимир Михайлович</dc:creator>
  <cp:lastModifiedBy>Беляшова Мария Анатольевна</cp:lastModifiedBy>
  <cp:revision>2</cp:revision>
  <cp:lastPrinted>2022-05-25T10:28:00Z</cp:lastPrinted>
  <dcterms:created xsi:type="dcterms:W3CDTF">2022-12-02T02:52:00Z</dcterms:created>
  <dcterms:modified xsi:type="dcterms:W3CDTF">2022-12-02T02:52:00Z</dcterms:modified>
</cp:coreProperties>
</file>